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D7D72" w14:textId="77777777" w:rsidR="0014756C" w:rsidRPr="00CB26FD" w:rsidRDefault="0014756C" w:rsidP="0014756C">
      <w:pPr>
        <w:spacing w:line="480" w:lineRule="auto"/>
        <w:rPr>
          <w:rFonts w:ascii="Times New Roman" w:hAnsi="Times New Roman" w:cs="Times New Roman"/>
        </w:rPr>
      </w:pPr>
      <w:r w:rsidRPr="00CB26FD">
        <w:rPr>
          <w:rFonts w:ascii="Times New Roman" w:hAnsi="Times New Roman" w:cs="Times New Roman"/>
        </w:rPr>
        <w:t>United Nations Human Rights Council</w:t>
      </w:r>
    </w:p>
    <w:p w14:paraId="5A32570E" w14:textId="77777777" w:rsidR="0014756C" w:rsidRPr="00CB26FD" w:rsidRDefault="0014756C" w:rsidP="0014756C">
      <w:pPr>
        <w:spacing w:line="480" w:lineRule="auto"/>
        <w:rPr>
          <w:rFonts w:ascii="Times New Roman" w:hAnsi="Times New Roman" w:cs="Times New Roman"/>
        </w:rPr>
      </w:pPr>
      <w:r w:rsidRPr="00CB26FD">
        <w:rPr>
          <w:rFonts w:ascii="Times New Roman" w:hAnsi="Times New Roman" w:cs="Times New Roman"/>
        </w:rPr>
        <w:t>Novice Committee</w:t>
      </w:r>
    </w:p>
    <w:p w14:paraId="5842895A" w14:textId="77777777" w:rsidR="0014756C" w:rsidRPr="00CB26FD" w:rsidRDefault="0014756C" w:rsidP="0014756C">
      <w:pPr>
        <w:spacing w:line="480" w:lineRule="auto"/>
        <w:rPr>
          <w:rFonts w:ascii="Times New Roman" w:hAnsi="Times New Roman" w:cs="Times New Roman"/>
        </w:rPr>
      </w:pPr>
      <w:r w:rsidRPr="00CB26FD">
        <w:rPr>
          <w:rFonts w:ascii="Times New Roman" w:hAnsi="Times New Roman" w:cs="Times New Roman"/>
        </w:rPr>
        <w:t>Chair: Allan Wang</w:t>
      </w:r>
    </w:p>
    <w:p w14:paraId="0B9C36A9" w14:textId="77777777" w:rsidR="0014756C" w:rsidRPr="00CB26FD" w:rsidRDefault="0014756C" w:rsidP="0014756C">
      <w:pPr>
        <w:spacing w:line="480" w:lineRule="auto"/>
        <w:jc w:val="center"/>
        <w:rPr>
          <w:rFonts w:ascii="Times New Roman" w:hAnsi="Times New Roman" w:cs="Times New Roman"/>
          <w:b/>
          <w:bCs/>
          <w:u w:val="single"/>
        </w:rPr>
      </w:pPr>
      <w:r w:rsidRPr="00CB26FD">
        <w:rPr>
          <w:rFonts w:ascii="Times New Roman" w:hAnsi="Times New Roman" w:cs="Times New Roman"/>
          <w:b/>
          <w:bCs/>
          <w:u w:val="single"/>
        </w:rPr>
        <w:t>Topic 1: Developing a Strong Structure Against War Crimes</w:t>
      </w:r>
    </w:p>
    <w:p w14:paraId="02E9B9A1" w14:textId="77777777" w:rsidR="0014756C" w:rsidRPr="00CB26FD" w:rsidRDefault="0014756C" w:rsidP="0014756C">
      <w:pPr>
        <w:spacing w:line="480" w:lineRule="auto"/>
        <w:jc w:val="center"/>
        <w:rPr>
          <w:rFonts w:ascii="Times New Roman" w:hAnsi="Times New Roman" w:cs="Times New Roman"/>
          <w:b/>
          <w:bCs/>
        </w:rPr>
      </w:pPr>
      <w:r w:rsidRPr="00CB26FD">
        <w:rPr>
          <w:rFonts w:ascii="Times New Roman" w:hAnsi="Times New Roman" w:cs="Times New Roman"/>
          <w:b/>
          <w:bCs/>
        </w:rPr>
        <w:t>Introduction</w:t>
      </w:r>
    </w:p>
    <w:p w14:paraId="5B830CDC" w14:textId="77777777" w:rsidR="0014756C" w:rsidRPr="00CB26FD" w:rsidRDefault="0014756C" w:rsidP="0014756C">
      <w:pPr>
        <w:spacing w:line="480" w:lineRule="auto"/>
        <w:ind w:firstLine="720"/>
        <w:rPr>
          <w:rFonts w:ascii="Times New Roman" w:hAnsi="Times New Roman" w:cs="Times New Roman"/>
        </w:rPr>
      </w:pPr>
      <w:r w:rsidRPr="00CB26FD">
        <w:rPr>
          <w:rFonts w:ascii="Times New Roman" w:hAnsi="Times New Roman" w:cs="Times New Roman"/>
        </w:rPr>
        <w:t xml:space="preserve">War has always been a long-standing part of human history. Atrocities that infringe upon human rights during wartime are collectively known as war crimes. Although the International Humanitarian Law (otherwise known as the Laws of Armed Conflict) has repeatedly sought to regulate the conduct of war in efforts to maintain and limit the destructive effects of conflict, war crimes still appear in active conflict zones. The collection of evidence is difficult and rare, especially in regions of the world where instability runs rampant or witnesses and victims fear retaliation. The goal of the United Nations Human Rights Council is to monitor and survey these human rights violations, and to promote accountability for these actions. </w:t>
      </w:r>
    </w:p>
    <w:p w14:paraId="4D9136AE" w14:textId="77777777" w:rsidR="0014756C" w:rsidRPr="00CB26FD" w:rsidRDefault="0014756C" w:rsidP="0014756C">
      <w:pPr>
        <w:spacing w:line="480" w:lineRule="auto"/>
        <w:ind w:firstLine="720"/>
        <w:rPr>
          <w:rFonts w:ascii="Times New Roman" w:hAnsi="Times New Roman" w:cs="Times New Roman"/>
        </w:rPr>
      </w:pPr>
    </w:p>
    <w:p w14:paraId="56EB8B20" w14:textId="77777777" w:rsidR="0014756C" w:rsidRPr="00CB26FD" w:rsidRDefault="0014756C" w:rsidP="0014756C">
      <w:pPr>
        <w:spacing w:line="480" w:lineRule="auto"/>
        <w:jc w:val="center"/>
        <w:rPr>
          <w:rFonts w:ascii="Times New Roman" w:hAnsi="Times New Roman" w:cs="Times New Roman"/>
        </w:rPr>
      </w:pPr>
      <w:r w:rsidRPr="00CB26FD">
        <w:rPr>
          <w:rFonts w:ascii="Times New Roman" w:hAnsi="Times New Roman" w:cs="Times New Roman"/>
          <w:b/>
          <w:bCs/>
        </w:rPr>
        <w:t>History</w:t>
      </w:r>
    </w:p>
    <w:p w14:paraId="25452344" w14:textId="77777777" w:rsidR="0014756C" w:rsidRPr="00CB26FD" w:rsidRDefault="0014756C" w:rsidP="0014756C">
      <w:pPr>
        <w:spacing w:line="480" w:lineRule="auto"/>
        <w:rPr>
          <w:rFonts w:ascii="Times New Roman" w:hAnsi="Times New Roman" w:cs="Times New Roman"/>
        </w:rPr>
      </w:pPr>
      <w:r w:rsidRPr="00CB26FD">
        <w:rPr>
          <w:rFonts w:ascii="Times New Roman" w:hAnsi="Times New Roman" w:cs="Times New Roman"/>
        </w:rPr>
        <w:tab/>
        <w:t xml:space="preserve">After the events of World War II, the many atrocities committed during the war highlighted a need for international justice. Shortly thereafter, the first major prosecution for war crimes was established, known as the Nuremburg Trials (or Nuremburg Tribunal). This trial sought to prosecute and hold prominent Nazi figures accountable for their actions and contribution to the Nazi regime’s war </w:t>
      </w:r>
      <w:r w:rsidRPr="00CB26FD">
        <w:rPr>
          <w:rFonts w:ascii="Times New Roman" w:hAnsi="Times New Roman" w:cs="Times New Roman"/>
        </w:rPr>
        <w:lastRenderedPageBreak/>
        <w:t xml:space="preserve">crimes. During the trial, many high-ranking Nazi officials were successfully prosecuted, and punishment was judged before a panel of international judges representing the allies (predominantly the United States, United Kingdom, Soviet Union, and France). Following this, it was clear that an international system must be put in place </w:t>
      </w:r>
      <w:proofErr w:type="gramStart"/>
      <w:r w:rsidRPr="00CB26FD">
        <w:rPr>
          <w:rFonts w:ascii="Times New Roman" w:hAnsi="Times New Roman" w:cs="Times New Roman"/>
        </w:rPr>
        <w:t>in order to</w:t>
      </w:r>
      <w:proofErr w:type="gramEnd"/>
      <w:r w:rsidRPr="00CB26FD">
        <w:rPr>
          <w:rFonts w:ascii="Times New Roman" w:hAnsi="Times New Roman" w:cs="Times New Roman"/>
        </w:rPr>
        <w:t xml:space="preserve"> govern and prevent these horrific actions from being committed again. The Geneva Conventions were established post-WWII, and outlined the humane treatment of medical personnel, prisoners of war, and civilians during wartime. Despite these progress and improvements, the proper enforcement of these were still inconsistent. Decades later, further steps were taken to strengthen international accountability mechanisms. In 1998, the Rome Statute of the International Criminal Court was adopted, leading to the creation of the International Criminal Court (ICC) in 2002. These institutions marked significant progress in the development of international justice, though challenges regarding jurisdiction, enforcement, and state cooperation have continued to limit their effectiveness.</w:t>
      </w:r>
    </w:p>
    <w:p w14:paraId="6866BCF8" w14:textId="77777777" w:rsidR="0014756C" w:rsidRPr="00CB26FD" w:rsidRDefault="0014756C" w:rsidP="0014756C">
      <w:pPr>
        <w:spacing w:line="480" w:lineRule="auto"/>
        <w:rPr>
          <w:rFonts w:ascii="Times New Roman" w:hAnsi="Times New Roman" w:cs="Times New Roman"/>
        </w:rPr>
      </w:pPr>
    </w:p>
    <w:p w14:paraId="486C6B0E" w14:textId="77777777" w:rsidR="0014756C" w:rsidRPr="00CB26FD" w:rsidRDefault="0014756C" w:rsidP="0014756C">
      <w:pPr>
        <w:spacing w:line="480" w:lineRule="auto"/>
        <w:jc w:val="center"/>
        <w:rPr>
          <w:rFonts w:ascii="Times New Roman" w:hAnsi="Times New Roman" w:cs="Times New Roman"/>
          <w:b/>
          <w:bCs/>
        </w:rPr>
      </w:pPr>
      <w:r w:rsidRPr="00CB26FD">
        <w:rPr>
          <w:rFonts w:ascii="Times New Roman" w:hAnsi="Times New Roman" w:cs="Times New Roman"/>
          <w:b/>
          <w:bCs/>
        </w:rPr>
        <w:t>Current Situation</w:t>
      </w:r>
    </w:p>
    <w:p w14:paraId="0253E6AF" w14:textId="77777777" w:rsidR="0014756C" w:rsidRPr="00CB26FD" w:rsidRDefault="0014756C" w:rsidP="0014756C">
      <w:pPr>
        <w:spacing w:line="480" w:lineRule="auto"/>
        <w:ind w:firstLine="720"/>
        <w:rPr>
          <w:rFonts w:ascii="Times New Roman" w:hAnsi="Times New Roman" w:cs="Times New Roman"/>
        </w:rPr>
      </w:pPr>
      <w:r w:rsidRPr="00CB26FD">
        <w:rPr>
          <w:rFonts w:ascii="Times New Roman" w:hAnsi="Times New Roman" w:cs="Times New Roman"/>
        </w:rPr>
        <w:t xml:space="preserve">War crimes are still a big problem in modern conflicts despite the establishment of international laws. In modern conflicts, civilians are often the ones who bear the greatest burden of conflict. Some of the war crimes that have been committed include attacks on civilian infrastructure, displacement of civilians, torture, and rape. Some of the modern conflicts that are of concern include the conflict in Ukraine, Syria, and Sudan. One of the biggest problems that face the international community in modern conflicts is collecting evidence. Gathering evidence in conflict zones can be a big problem. Some of these conflicts are still ongoing, which means that collecting evidence can be a problem. In addition, not all countries that are involved in these conflicts are signatories to the Rome Statute of the International </w:t>
      </w:r>
      <w:r w:rsidRPr="00CB26FD">
        <w:rPr>
          <w:rFonts w:ascii="Times New Roman" w:hAnsi="Times New Roman" w:cs="Times New Roman"/>
        </w:rPr>
        <w:lastRenderedPageBreak/>
        <w:t>Criminal Court. Therefore, one of the biggest problems that face the international community in modern conflicts is implementing international laws. Even after charges are brought before an international court, these courts cannot do anything without cooperation from member countries. Hence, one of the biggest problems that face the international community in modern conflicts is implementing international laws that all parties follow.</w:t>
      </w:r>
    </w:p>
    <w:p w14:paraId="67C57EF2" w14:textId="77777777" w:rsidR="0014756C" w:rsidRPr="00CB26FD" w:rsidRDefault="0014756C" w:rsidP="0014756C">
      <w:pPr>
        <w:spacing w:line="480" w:lineRule="auto"/>
        <w:ind w:firstLine="720"/>
        <w:rPr>
          <w:rFonts w:ascii="Times New Roman" w:hAnsi="Times New Roman" w:cs="Times New Roman"/>
        </w:rPr>
      </w:pPr>
    </w:p>
    <w:p w14:paraId="1EA3ECAD" w14:textId="77777777" w:rsidR="0014756C" w:rsidRPr="00CB26FD" w:rsidRDefault="0014756C" w:rsidP="0014756C">
      <w:pPr>
        <w:spacing w:line="480" w:lineRule="auto"/>
        <w:jc w:val="center"/>
        <w:rPr>
          <w:rFonts w:ascii="Times New Roman" w:hAnsi="Times New Roman" w:cs="Times New Roman"/>
        </w:rPr>
      </w:pPr>
      <w:r w:rsidRPr="00CB26FD">
        <w:rPr>
          <w:rFonts w:ascii="Times New Roman" w:hAnsi="Times New Roman" w:cs="Times New Roman"/>
          <w:b/>
          <w:bCs/>
        </w:rPr>
        <w:t>Questions to Consider</w:t>
      </w:r>
    </w:p>
    <w:p w14:paraId="11BB5C67" w14:textId="77777777" w:rsidR="0014756C" w:rsidRPr="00CB26FD" w:rsidRDefault="0014756C" w:rsidP="0014756C">
      <w:pPr>
        <w:pStyle w:val="ListParagraph"/>
        <w:numPr>
          <w:ilvl w:val="0"/>
          <w:numId w:val="5"/>
        </w:numPr>
        <w:spacing w:line="480" w:lineRule="auto"/>
        <w:rPr>
          <w:rFonts w:ascii="Times New Roman" w:hAnsi="Times New Roman" w:cs="Times New Roman"/>
        </w:rPr>
      </w:pPr>
      <w:r w:rsidRPr="00CB26FD">
        <w:rPr>
          <w:rFonts w:ascii="Times New Roman" w:hAnsi="Times New Roman" w:cs="Times New Roman"/>
        </w:rPr>
        <w:t>What steps can be taken by the international community to enhance the documentation and investigation of war crimes in conflict zones?</w:t>
      </w:r>
    </w:p>
    <w:p w14:paraId="5BD48DB2" w14:textId="77777777" w:rsidR="0014756C" w:rsidRPr="00CB26FD" w:rsidRDefault="0014756C" w:rsidP="0014756C">
      <w:pPr>
        <w:pStyle w:val="ListParagraph"/>
        <w:numPr>
          <w:ilvl w:val="0"/>
          <w:numId w:val="5"/>
        </w:numPr>
        <w:spacing w:line="480" w:lineRule="auto"/>
        <w:rPr>
          <w:rFonts w:ascii="Times New Roman" w:hAnsi="Times New Roman" w:cs="Times New Roman"/>
        </w:rPr>
      </w:pPr>
      <w:r w:rsidRPr="00CB26FD">
        <w:rPr>
          <w:rFonts w:ascii="Times New Roman" w:hAnsi="Times New Roman" w:cs="Times New Roman"/>
        </w:rPr>
        <w:t>What steps can be taken to foster cooperation between countries and the International Criminal Court and other international legal institutions?</w:t>
      </w:r>
    </w:p>
    <w:p w14:paraId="044CBAF0" w14:textId="77777777" w:rsidR="0014756C" w:rsidRPr="00CB26FD" w:rsidRDefault="0014756C" w:rsidP="0014756C">
      <w:pPr>
        <w:pStyle w:val="ListParagraph"/>
        <w:numPr>
          <w:ilvl w:val="0"/>
          <w:numId w:val="5"/>
        </w:numPr>
        <w:spacing w:line="480" w:lineRule="auto"/>
        <w:rPr>
          <w:rFonts w:ascii="Times New Roman" w:hAnsi="Times New Roman" w:cs="Times New Roman"/>
        </w:rPr>
      </w:pPr>
      <w:r w:rsidRPr="00CB26FD">
        <w:rPr>
          <w:rFonts w:ascii="Times New Roman" w:hAnsi="Times New Roman" w:cs="Times New Roman"/>
        </w:rPr>
        <w:t>What steps can be taken by international institutions to protect witnesses, victims, and investigators of war crimes?</w:t>
      </w:r>
    </w:p>
    <w:p w14:paraId="0EAC316D" w14:textId="77777777" w:rsidR="0014756C" w:rsidRPr="00CB26FD" w:rsidRDefault="0014756C" w:rsidP="0014756C">
      <w:pPr>
        <w:pStyle w:val="ListParagraph"/>
        <w:numPr>
          <w:ilvl w:val="0"/>
          <w:numId w:val="5"/>
        </w:numPr>
        <w:spacing w:line="480" w:lineRule="auto"/>
        <w:rPr>
          <w:rFonts w:ascii="Times New Roman" w:hAnsi="Times New Roman" w:cs="Times New Roman"/>
        </w:rPr>
      </w:pPr>
      <w:r w:rsidRPr="00CB26FD">
        <w:rPr>
          <w:rFonts w:ascii="Times New Roman" w:hAnsi="Times New Roman" w:cs="Times New Roman"/>
        </w:rPr>
        <w:t>What is the role of the United Nations Human Rights Council in monitoring conflict situations and reporting human rights abuses?</w:t>
      </w:r>
    </w:p>
    <w:p w14:paraId="7EF0EAD3" w14:textId="77777777" w:rsidR="0014756C" w:rsidRPr="00CB26FD" w:rsidRDefault="0014756C" w:rsidP="0014756C">
      <w:pPr>
        <w:pStyle w:val="ListParagraph"/>
        <w:numPr>
          <w:ilvl w:val="0"/>
          <w:numId w:val="5"/>
        </w:numPr>
        <w:spacing w:line="480" w:lineRule="auto"/>
        <w:rPr>
          <w:rFonts w:ascii="Times New Roman" w:hAnsi="Times New Roman" w:cs="Times New Roman"/>
        </w:rPr>
      </w:pPr>
      <w:r w:rsidRPr="00CB26FD">
        <w:rPr>
          <w:rFonts w:ascii="Times New Roman" w:hAnsi="Times New Roman" w:cs="Times New Roman"/>
        </w:rPr>
        <w:t>How can countries be held accountable for not cooperating with international institutions?</w:t>
      </w:r>
    </w:p>
    <w:p w14:paraId="7B6DA4BF" w14:textId="77777777" w:rsidR="0014756C" w:rsidRPr="00CB26FD" w:rsidRDefault="0014756C" w:rsidP="0014756C">
      <w:pPr>
        <w:pStyle w:val="ListParagraph"/>
        <w:numPr>
          <w:ilvl w:val="0"/>
          <w:numId w:val="5"/>
        </w:numPr>
        <w:spacing w:line="480" w:lineRule="auto"/>
        <w:rPr>
          <w:rFonts w:ascii="Times New Roman" w:hAnsi="Times New Roman" w:cs="Times New Roman"/>
        </w:rPr>
      </w:pPr>
      <w:r w:rsidRPr="00CB26FD">
        <w:rPr>
          <w:rFonts w:ascii="Times New Roman" w:hAnsi="Times New Roman" w:cs="Times New Roman"/>
        </w:rPr>
        <w:t>What steps can be taken to prevent war crimes from occurring during conflict situations?</w:t>
      </w:r>
    </w:p>
    <w:p w14:paraId="38563C95" w14:textId="77777777" w:rsidR="0014756C" w:rsidRPr="00CB26FD" w:rsidRDefault="0014756C" w:rsidP="0014756C">
      <w:pPr>
        <w:spacing w:line="480" w:lineRule="auto"/>
        <w:rPr>
          <w:rFonts w:ascii="Times New Roman" w:hAnsi="Times New Roman" w:cs="Times New Roman"/>
        </w:rPr>
      </w:pPr>
    </w:p>
    <w:p w14:paraId="5F5EEA15" w14:textId="77777777" w:rsidR="0014756C" w:rsidRPr="00CB26FD" w:rsidRDefault="0014756C" w:rsidP="0014756C">
      <w:pPr>
        <w:spacing w:line="480" w:lineRule="auto"/>
        <w:rPr>
          <w:rFonts w:ascii="Times New Roman" w:hAnsi="Times New Roman" w:cs="Times New Roman"/>
        </w:rPr>
      </w:pPr>
    </w:p>
    <w:p w14:paraId="5BAB37C5" w14:textId="77777777" w:rsidR="0014756C" w:rsidRPr="00CB26FD" w:rsidRDefault="0014756C" w:rsidP="0014756C">
      <w:pPr>
        <w:spacing w:line="480" w:lineRule="auto"/>
        <w:rPr>
          <w:rFonts w:ascii="Times New Roman" w:hAnsi="Times New Roman" w:cs="Times New Roman"/>
        </w:rPr>
      </w:pPr>
    </w:p>
    <w:p w14:paraId="52877275" w14:textId="77777777" w:rsidR="0014756C" w:rsidRPr="00CB26FD" w:rsidRDefault="0014756C" w:rsidP="0014756C">
      <w:pPr>
        <w:spacing w:line="480" w:lineRule="auto"/>
        <w:jc w:val="center"/>
        <w:rPr>
          <w:rFonts w:ascii="Times New Roman" w:hAnsi="Times New Roman" w:cs="Times New Roman"/>
          <w:b/>
          <w:bCs/>
          <w:u w:val="single"/>
        </w:rPr>
      </w:pPr>
      <w:r w:rsidRPr="00CB26FD">
        <w:rPr>
          <w:rFonts w:ascii="Times New Roman" w:hAnsi="Times New Roman" w:cs="Times New Roman"/>
          <w:b/>
          <w:bCs/>
          <w:u w:val="single"/>
        </w:rPr>
        <w:lastRenderedPageBreak/>
        <w:t>Topic 2: Protecting the Rights of LGBTQ+ Communities Globally</w:t>
      </w:r>
    </w:p>
    <w:p w14:paraId="313ECFF1" w14:textId="77777777" w:rsidR="0014756C" w:rsidRPr="00CB26FD" w:rsidRDefault="0014756C" w:rsidP="0014756C">
      <w:pPr>
        <w:spacing w:line="480" w:lineRule="auto"/>
        <w:jc w:val="center"/>
        <w:rPr>
          <w:rFonts w:ascii="Times New Roman" w:hAnsi="Times New Roman" w:cs="Times New Roman"/>
        </w:rPr>
      </w:pPr>
      <w:r w:rsidRPr="00CB26FD">
        <w:rPr>
          <w:rFonts w:ascii="Times New Roman" w:hAnsi="Times New Roman" w:cs="Times New Roman"/>
          <w:b/>
          <w:bCs/>
        </w:rPr>
        <w:t>Introduction</w:t>
      </w:r>
    </w:p>
    <w:p w14:paraId="51BC176F" w14:textId="77777777" w:rsidR="0014756C" w:rsidRPr="00CB26FD" w:rsidRDefault="0014756C" w:rsidP="0014756C">
      <w:pPr>
        <w:spacing w:line="480" w:lineRule="auto"/>
        <w:ind w:firstLine="720"/>
        <w:rPr>
          <w:rFonts w:ascii="Times New Roman" w:hAnsi="Times New Roman" w:cs="Times New Roman"/>
        </w:rPr>
      </w:pPr>
      <w:r w:rsidRPr="00CB26FD">
        <w:rPr>
          <w:rFonts w:ascii="Times New Roman" w:hAnsi="Times New Roman" w:cs="Times New Roman"/>
        </w:rPr>
        <w:t>In various parts of the world, people who identify themselves as lesbian, gay, bisexual, transgender, or queer (known as LGBTQ+) often experience discrimination, violence, and prohibition of their rights due to their identification or sexuality. These have been recognized to be human rights issues since they involve the safety, health care, work, and equality of law of the concerned individuals. The international community has, over the past decades, recognized the protection of LGBTQ+ people to be a component of the universal human rights. The United Nations Human Rights Council has a responsibility to monitor the violation of the rights of LGBTQ+ people, raise awareness, and encourage the nations to respect the rights of the concerned communities.</w:t>
      </w:r>
    </w:p>
    <w:p w14:paraId="37DBD0B8" w14:textId="77777777" w:rsidR="0014756C" w:rsidRPr="00CB26FD" w:rsidRDefault="0014756C" w:rsidP="0014756C">
      <w:pPr>
        <w:spacing w:line="480" w:lineRule="auto"/>
        <w:ind w:firstLine="720"/>
        <w:rPr>
          <w:rFonts w:ascii="Times New Roman" w:hAnsi="Times New Roman" w:cs="Times New Roman"/>
        </w:rPr>
      </w:pPr>
    </w:p>
    <w:p w14:paraId="06E3030E" w14:textId="77777777" w:rsidR="0014756C" w:rsidRPr="00CB26FD" w:rsidRDefault="0014756C" w:rsidP="0014756C">
      <w:pPr>
        <w:spacing w:line="480" w:lineRule="auto"/>
        <w:jc w:val="center"/>
        <w:rPr>
          <w:rFonts w:ascii="Times New Roman" w:hAnsi="Times New Roman" w:cs="Times New Roman"/>
        </w:rPr>
      </w:pPr>
      <w:r w:rsidRPr="00CB26FD">
        <w:rPr>
          <w:rFonts w:ascii="Times New Roman" w:hAnsi="Times New Roman" w:cs="Times New Roman"/>
          <w:b/>
          <w:bCs/>
        </w:rPr>
        <w:t>History</w:t>
      </w:r>
    </w:p>
    <w:p w14:paraId="4DF8EC41" w14:textId="77777777" w:rsidR="0014756C" w:rsidRPr="00CB26FD" w:rsidRDefault="0014756C" w:rsidP="0014756C">
      <w:pPr>
        <w:spacing w:line="480" w:lineRule="auto"/>
        <w:ind w:firstLine="720"/>
        <w:rPr>
          <w:rFonts w:ascii="Times New Roman" w:hAnsi="Times New Roman" w:cs="Times New Roman"/>
        </w:rPr>
      </w:pPr>
      <w:r w:rsidRPr="00CB26FD">
        <w:rPr>
          <w:rFonts w:ascii="Times New Roman" w:hAnsi="Times New Roman" w:cs="Times New Roman"/>
        </w:rPr>
        <w:t xml:space="preserve">Although the discourse on LGBTQ+ rights has been in existence for decades, the global acknowledgment of these rights as human rights has been a gradual process. One of the milestones in this journey was in 1948, when the Universal Declaration of Human Rights was ratified, which established that all human beings are entitled to equal rights and freedoms without any kind of discrimination. Although sexual orientation and gender identity issues were not mentioned in this document, these principles formed part of the basis for advocating for LGBTQ+ rights. Over the years, various nations repealed their laws that prohibited homosexual relationships and implemented legislation that protected their citizens from discrimination. In 2006, a group of international human rights experts developed the </w:t>
      </w:r>
      <w:r w:rsidRPr="00CB26FD">
        <w:rPr>
          <w:rFonts w:ascii="Times New Roman" w:hAnsi="Times New Roman" w:cs="Times New Roman"/>
        </w:rPr>
        <w:lastRenderedPageBreak/>
        <w:t>Yogyakarta Principles, which clarified how existing international human rights laws could be applied to issues of sexual orientation and gender identity. The United Nations Human Rights Council also became more active in dealing with the issues, and they adopted several resolutions that condemned the violence and discrimination based on sexual orientation and gender identity. The formation of the UN Independent Expert on Protection Against Violence and Discrimination Based on Sexual Orientation and Gender Identity has been a major step towards the monitoring of the issues. Despite all the above, the legal protection varies around the globe.</w:t>
      </w:r>
    </w:p>
    <w:p w14:paraId="618C4DFB" w14:textId="77777777" w:rsidR="0014756C" w:rsidRPr="00CB26FD" w:rsidRDefault="0014756C" w:rsidP="0014756C">
      <w:pPr>
        <w:spacing w:line="480" w:lineRule="auto"/>
        <w:ind w:firstLine="720"/>
        <w:rPr>
          <w:rFonts w:ascii="Times New Roman" w:hAnsi="Times New Roman" w:cs="Times New Roman"/>
        </w:rPr>
      </w:pPr>
    </w:p>
    <w:p w14:paraId="5E988440" w14:textId="77777777" w:rsidR="0014756C" w:rsidRPr="00CB26FD" w:rsidRDefault="0014756C" w:rsidP="0014756C">
      <w:pPr>
        <w:spacing w:line="480" w:lineRule="auto"/>
        <w:jc w:val="center"/>
        <w:rPr>
          <w:rFonts w:ascii="Times New Roman" w:hAnsi="Times New Roman" w:cs="Times New Roman"/>
        </w:rPr>
      </w:pPr>
      <w:r w:rsidRPr="00CB26FD">
        <w:rPr>
          <w:rFonts w:ascii="Times New Roman" w:hAnsi="Times New Roman" w:cs="Times New Roman"/>
          <w:b/>
          <w:bCs/>
        </w:rPr>
        <w:t>Current Situation</w:t>
      </w:r>
    </w:p>
    <w:p w14:paraId="1C1684F0" w14:textId="77777777" w:rsidR="0014756C" w:rsidRPr="00CB26FD" w:rsidRDefault="0014756C" w:rsidP="0014756C">
      <w:pPr>
        <w:spacing w:line="480" w:lineRule="auto"/>
        <w:ind w:firstLine="720"/>
        <w:rPr>
          <w:rFonts w:ascii="Times New Roman" w:hAnsi="Times New Roman" w:cs="Times New Roman"/>
        </w:rPr>
      </w:pPr>
      <w:r w:rsidRPr="00CB26FD">
        <w:rPr>
          <w:rFonts w:ascii="Times New Roman" w:hAnsi="Times New Roman" w:cs="Times New Roman"/>
        </w:rPr>
        <w:t xml:space="preserve">Today, the status of the LGBTQ+ community varies depending on the region and the policies of the nation. While some nations have witnessed major developments in the status of the LGBTQ+ community, such as the implementation of anti-discrimination laws and the recognition of same-sex relationships, as well as the increased presence of LGBTQ+ individuals in society, in some parts of the world, the LGBTQ+ community still continues to face major issues and challenges, such as legal consequences for same-sex relationships and discrimination against the LGBTQ+ community. For instance, in some countries, same-sex relationships are still considered a crime, and individuals are often subjected to legal consequences such as jail sentences due to their sexual orientation. The LGBTQ+ community also faces discrimination in employment, education, healthcare, and housing. The issue of violence against transgender individuals also remains a major problem for the LGBTQ+ community. One of the major issues faced by the LGBTQ+ community is the lack of reports and data on the violation of the rights of the LGBTQ+ community. For instance, in some parts of the world, the victims are often </w:t>
      </w:r>
      <w:r w:rsidRPr="00CB26FD">
        <w:rPr>
          <w:rFonts w:ascii="Times New Roman" w:hAnsi="Times New Roman" w:cs="Times New Roman"/>
        </w:rPr>
        <w:lastRenderedPageBreak/>
        <w:t>reluctant to come forward and report the violation of their rights due to discrimination against the LGBTQ+ community. This is because the United Nations Human Rights Council, among other international organizations, continues to encourage dialogue among nations, raise awareness of the importance of human rights, and support measures to reduce discrimination against the LGBTQ+ community.</w:t>
      </w:r>
    </w:p>
    <w:p w14:paraId="26F69E11" w14:textId="77777777" w:rsidR="0014756C" w:rsidRPr="00CB26FD" w:rsidRDefault="0014756C" w:rsidP="0014756C">
      <w:pPr>
        <w:spacing w:line="480" w:lineRule="auto"/>
        <w:ind w:firstLine="720"/>
        <w:rPr>
          <w:rFonts w:ascii="Times New Roman" w:hAnsi="Times New Roman" w:cs="Times New Roman"/>
        </w:rPr>
      </w:pPr>
    </w:p>
    <w:p w14:paraId="5E1AB276" w14:textId="77777777" w:rsidR="0014756C" w:rsidRPr="00CB26FD" w:rsidRDefault="0014756C" w:rsidP="0014756C">
      <w:pPr>
        <w:spacing w:line="480" w:lineRule="auto"/>
        <w:jc w:val="center"/>
        <w:rPr>
          <w:rFonts w:ascii="Times New Roman" w:hAnsi="Times New Roman" w:cs="Times New Roman"/>
        </w:rPr>
      </w:pPr>
      <w:r w:rsidRPr="00CB26FD">
        <w:rPr>
          <w:rFonts w:ascii="Times New Roman" w:hAnsi="Times New Roman" w:cs="Times New Roman"/>
          <w:b/>
          <w:bCs/>
        </w:rPr>
        <w:t>Questions to Consider</w:t>
      </w:r>
    </w:p>
    <w:p w14:paraId="413D533A" w14:textId="77777777" w:rsidR="0014756C" w:rsidRPr="00CB26FD" w:rsidRDefault="0014756C" w:rsidP="0014756C">
      <w:pPr>
        <w:pStyle w:val="ListParagraph"/>
        <w:numPr>
          <w:ilvl w:val="0"/>
          <w:numId w:val="5"/>
        </w:numPr>
        <w:spacing w:line="480" w:lineRule="auto"/>
        <w:rPr>
          <w:rFonts w:ascii="Times New Roman" w:hAnsi="Times New Roman" w:cs="Times New Roman"/>
        </w:rPr>
      </w:pPr>
      <w:r w:rsidRPr="00CB26FD">
        <w:rPr>
          <w:rFonts w:ascii="Times New Roman" w:hAnsi="Times New Roman" w:cs="Times New Roman"/>
        </w:rPr>
        <w:t>How can governments improve legal protections from discrimination based on sexual orientation and gender identity?</w:t>
      </w:r>
    </w:p>
    <w:p w14:paraId="68AEA34C" w14:textId="77777777" w:rsidR="0014756C" w:rsidRPr="00CB26FD" w:rsidRDefault="0014756C" w:rsidP="0014756C">
      <w:pPr>
        <w:pStyle w:val="ListParagraph"/>
        <w:numPr>
          <w:ilvl w:val="0"/>
          <w:numId w:val="5"/>
        </w:numPr>
        <w:spacing w:line="480" w:lineRule="auto"/>
        <w:rPr>
          <w:rFonts w:ascii="Times New Roman" w:hAnsi="Times New Roman" w:cs="Times New Roman"/>
        </w:rPr>
      </w:pPr>
      <w:r w:rsidRPr="00CB26FD">
        <w:rPr>
          <w:rFonts w:ascii="Times New Roman" w:hAnsi="Times New Roman" w:cs="Times New Roman"/>
        </w:rPr>
        <w:t>What role should international organizations play in addressing human rights violations perpetrated against LGBTQ+ individuals?</w:t>
      </w:r>
    </w:p>
    <w:p w14:paraId="0EBB828A" w14:textId="77777777" w:rsidR="0014756C" w:rsidRPr="00CB26FD" w:rsidRDefault="0014756C" w:rsidP="0014756C">
      <w:pPr>
        <w:pStyle w:val="ListParagraph"/>
        <w:numPr>
          <w:ilvl w:val="0"/>
          <w:numId w:val="5"/>
        </w:numPr>
        <w:spacing w:line="480" w:lineRule="auto"/>
        <w:rPr>
          <w:rFonts w:ascii="Times New Roman" w:hAnsi="Times New Roman" w:cs="Times New Roman"/>
        </w:rPr>
      </w:pPr>
      <w:r w:rsidRPr="00CB26FD">
        <w:rPr>
          <w:rFonts w:ascii="Times New Roman" w:hAnsi="Times New Roman" w:cs="Times New Roman"/>
        </w:rPr>
        <w:t>How can education and public awareness programs reduce stigma and discrimination?</w:t>
      </w:r>
    </w:p>
    <w:p w14:paraId="4A8B9923" w14:textId="77777777" w:rsidR="0014756C" w:rsidRPr="00CB26FD" w:rsidRDefault="0014756C" w:rsidP="0014756C">
      <w:pPr>
        <w:pStyle w:val="ListParagraph"/>
        <w:numPr>
          <w:ilvl w:val="0"/>
          <w:numId w:val="5"/>
        </w:numPr>
        <w:spacing w:line="480" w:lineRule="auto"/>
        <w:rPr>
          <w:rFonts w:ascii="Times New Roman" w:hAnsi="Times New Roman" w:cs="Times New Roman"/>
        </w:rPr>
      </w:pPr>
      <w:r w:rsidRPr="00CB26FD">
        <w:rPr>
          <w:rFonts w:ascii="Times New Roman" w:hAnsi="Times New Roman" w:cs="Times New Roman"/>
        </w:rPr>
        <w:t>What steps can be taken to provide equal access to healthcare, employment, and legal protections for LGBTQ+ individuals?</w:t>
      </w:r>
    </w:p>
    <w:p w14:paraId="687EA59C" w14:textId="77777777" w:rsidR="0014756C" w:rsidRPr="00CB26FD" w:rsidRDefault="0014756C" w:rsidP="0014756C">
      <w:pPr>
        <w:pStyle w:val="ListParagraph"/>
        <w:numPr>
          <w:ilvl w:val="0"/>
          <w:numId w:val="5"/>
        </w:numPr>
        <w:spacing w:line="480" w:lineRule="auto"/>
        <w:rPr>
          <w:rFonts w:ascii="Times New Roman" w:hAnsi="Times New Roman" w:cs="Times New Roman"/>
        </w:rPr>
      </w:pPr>
      <w:r w:rsidRPr="00CB26FD">
        <w:rPr>
          <w:rFonts w:ascii="Times New Roman" w:hAnsi="Times New Roman" w:cs="Times New Roman"/>
        </w:rPr>
        <w:t>How can the international community promote cooperation between nations with differing cultural and political beliefs about LGBTQ+ rights?</w:t>
      </w:r>
    </w:p>
    <w:p w14:paraId="5DA43FF7" w14:textId="77777777" w:rsidR="0014756C" w:rsidRPr="00CB26FD" w:rsidRDefault="0014756C" w:rsidP="0014756C">
      <w:pPr>
        <w:pStyle w:val="ListParagraph"/>
        <w:numPr>
          <w:ilvl w:val="0"/>
          <w:numId w:val="5"/>
        </w:numPr>
        <w:spacing w:line="480" w:lineRule="auto"/>
        <w:rPr>
          <w:rFonts w:ascii="Times New Roman" w:hAnsi="Times New Roman" w:cs="Times New Roman"/>
        </w:rPr>
      </w:pPr>
      <w:r w:rsidRPr="00CB26FD">
        <w:rPr>
          <w:rFonts w:ascii="Times New Roman" w:hAnsi="Times New Roman" w:cs="Times New Roman"/>
        </w:rPr>
        <w:t>What steps can be taken to improve documentation of violence and discrimination perpetrated against LGBTQ+ individuals?</w:t>
      </w:r>
    </w:p>
    <w:p w14:paraId="2C4340E3" w14:textId="77777777" w:rsidR="0014756C" w:rsidRPr="00CB26FD" w:rsidRDefault="0014756C" w:rsidP="0014756C">
      <w:pPr>
        <w:spacing w:line="480" w:lineRule="auto"/>
        <w:rPr>
          <w:rFonts w:ascii="Times New Roman" w:hAnsi="Times New Roman" w:cs="Times New Roman"/>
        </w:rPr>
      </w:pPr>
    </w:p>
    <w:p w14:paraId="7ABF40ED" w14:textId="77777777" w:rsidR="0014756C" w:rsidRDefault="0014756C" w:rsidP="0014756C">
      <w:pPr>
        <w:spacing w:line="480" w:lineRule="auto"/>
        <w:jc w:val="center"/>
        <w:rPr>
          <w:rFonts w:ascii="Times New Roman" w:hAnsi="Times New Roman" w:cs="Times New Roman"/>
          <w:b/>
          <w:bCs/>
          <w:u w:val="single"/>
        </w:rPr>
      </w:pPr>
    </w:p>
    <w:p w14:paraId="2B1D06EE" w14:textId="19660AF6" w:rsidR="0014756C" w:rsidRPr="00CB26FD" w:rsidRDefault="0014756C" w:rsidP="0014756C">
      <w:pPr>
        <w:spacing w:line="480" w:lineRule="auto"/>
        <w:jc w:val="center"/>
        <w:rPr>
          <w:rFonts w:ascii="Times New Roman" w:hAnsi="Times New Roman" w:cs="Times New Roman"/>
          <w:b/>
          <w:bCs/>
          <w:u w:val="single"/>
        </w:rPr>
      </w:pPr>
      <w:r>
        <w:rPr>
          <w:rFonts w:ascii="Times New Roman" w:hAnsi="Times New Roman" w:cs="Times New Roman"/>
          <w:b/>
          <w:bCs/>
          <w:u w:val="single"/>
        </w:rPr>
        <w:lastRenderedPageBreak/>
        <w:t>Works Cited</w:t>
      </w:r>
    </w:p>
    <w:p w14:paraId="139F905C" w14:textId="77777777" w:rsidR="0014756C" w:rsidRPr="00CB26FD" w:rsidRDefault="0014756C" w:rsidP="0014756C">
      <w:pPr>
        <w:spacing w:line="480" w:lineRule="auto"/>
        <w:ind w:firstLine="720"/>
        <w:rPr>
          <w:rFonts w:ascii="Times New Roman" w:hAnsi="Times New Roman" w:cs="Times New Roman"/>
        </w:rPr>
      </w:pPr>
      <w:r w:rsidRPr="00CB26FD">
        <w:rPr>
          <w:rFonts w:ascii="Times New Roman" w:hAnsi="Times New Roman" w:cs="Times New Roman"/>
        </w:rPr>
        <w:t xml:space="preserve">International Commission of Jurists. (2007). </w:t>
      </w:r>
      <w:r w:rsidRPr="00CB26FD">
        <w:rPr>
          <w:rFonts w:ascii="Times New Roman" w:hAnsi="Times New Roman" w:cs="Times New Roman"/>
          <w:i/>
          <w:iCs/>
        </w:rPr>
        <w:t>The Yogyakarta Principles: Principles on the application of international human rights law in relation to sexual orientation and gender identity</w:t>
      </w:r>
      <w:r w:rsidRPr="00CB26FD">
        <w:rPr>
          <w:rFonts w:ascii="Times New Roman" w:hAnsi="Times New Roman" w:cs="Times New Roman"/>
        </w:rPr>
        <w:t xml:space="preserve">. </w:t>
      </w:r>
      <w:r w:rsidRPr="007D2EA9">
        <w:rPr>
          <w:rFonts w:ascii="Times New Roman" w:hAnsi="Times New Roman" w:cs="Times New Roman"/>
        </w:rPr>
        <w:t>https://yogyakartaprinciples.org</w:t>
      </w:r>
    </w:p>
    <w:p w14:paraId="6B71E03A" w14:textId="77777777" w:rsidR="0014756C" w:rsidRPr="00CB26FD" w:rsidRDefault="0014756C" w:rsidP="0014756C">
      <w:pPr>
        <w:spacing w:line="480" w:lineRule="auto"/>
        <w:ind w:firstLine="720"/>
        <w:rPr>
          <w:rFonts w:ascii="Times New Roman" w:hAnsi="Times New Roman" w:cs="Times New Roman"/>
        </w:rPr>
      </w:pPr>
      <w:r w:rsidRPr="00CB26FD">
        <w:rPr>
          <w:rFonts w:ascii="Times New Roman" w:hAnsi="Times New Roman" w:cs="Times New Roman"/>
        </w:rPr>
        <w:t xml:space="preserve">International Committee of the Red Cross. (n.d.). </w:t>
      </w:r>
      <w:r w:rsidRPr="00CB26FD">
        <w:rPr>
          <w:rFonts w:ascii="Times New Roman" w:hAnsi="Times New Roman" w:cs="Times New Roman"/>
          <w:i/>
          <w:iCs/>
        </w:rPr>
        <w:t>The Geneva Conventions of 1949 and their Additional Protocols</w:t>
      </w:r>
      <w:r w:rsidRPr="00CB26FD">
        <w:rPr>
          <w:rFonts w:ascii="Times New Roman" w:hAnsi="Times New Roman" w:cs="Times New Roman"/>
        </w:rPr>
        <w:t xml:space="preserve">. </w:t>
      </w:r>
      <w:r w:rsidRPr="007D2EA9">
        <w:rPr>
          <w:rFonts w:ascii="Times New Roman" w:hAnsi="Times New Roman" w:cs="Times New Roman"/>
        </w:rPr>
        <w:t>https://www.icrc.org/en/war-and-law/treaties-customary-law/geneva-conventions</w:t>
      </w:r>
    </w:p>
    <w:p w14:paraId="0AB403DD" w14:textId="77777777" w:rsidR="0014756C" w:rsidRPr="007D2EA9" w:rsidRDefault="0014756C" w:rsidP="0014756C">
      <w:pPr>
        <w:spacing w:line="480" w:lineRule="auto"/>
        <w:ind w:firstLine="720"/>
        <w:rPr>
          <w:rFonts w:ascii="Times New Roman" w:hAnsi="Times New Roman" w:cs="Times New Roman"/>
          <w:lang w:val="en-US"/>
        </w:rPr>
      </w:pPr>
      <w:r w:rsidRPr="00CB26FD">
        <w:rPr>
          <w:rFonts w:ascii="Times New Roman" w:hAnsi="Times New Roman" w:cs="Times New Roman"/>
        </w:rPr>
        <w:t xml:space="preserve">International Criminal Court. (n.d.). </w:t>
      </w:r>
      <w:r w:rsidRPr="00CB26FD">
        <w:rPr>
          <w:rFonts w:ascii="Times New Roman" w:hAnsi="Times New Roman" w:cs="Times New Roman"/>
          <w:i/>
          <w:iCs/>
        </w:rPr>
        <w:t>About the International Criminal Court</w:t>
      </w:r>
      <w:r w:rsidRPr="00CB26FD">
        <w:rPr>
          <w:rFonts w:ascii="Times New Roman" w:hAnsi="Times New Roman" w:cs="Times New Roman"/>
        </w:rPr>
        <w:t xml:space="preserve">. </w:t>
      </w:r>
      <w:r w:rsidRPr="007D2EA9">
        <w:rPr>
          <w:rFonts w:ascii="Times New Roman" w:hAnsi="Times New Roman" w:cs="Times New Roman"/>
          <w:lang w:val="en-US"/>
        </w:rPr>
        <w:t>https://www.icc-cpi.int/about/the-court</w:t>
      </w:r>
    </w:p>
    <w:p w14:paraId="3704F340" w14:textId="77777777" w:rsidR="0014756C" w:rsidRPr="007D2EA9" w:rsidRDefault="0014756C" w:rsidP="0014756C">
      <w:pPr>
        <w:spacing w:line="480" w:lineRule="auto"/>
        <w:ind w:firstLine="720"/>
        <w:rPr>
          <w:rFonts w:ascii="Times New Roman" w:hAnsi="Times New Roman" w:cs="Times New Roman"/>
          <w:lang w:val="en-US"/>
        </w:rPr>
      </w:pPr>
      <w:r w:rsidRPr="0014756C">
        <w:rPr>
          <w:rFonts w:ascii="Times New Roman" w:hAnsi="Times New Roman" w:cs="Times New Roman"/>
          <w:lang w:val="en-US"/>
        </w:rPr>
        <w:t xml:space="preserve">United Nations. </w:t>
      </w:r>
      <w:r w:rsidRPr="00CB26FD">
        <w:rPr>
          <w:rFonts w:ascii="Times New Roman" w:hAnsi="Times New Roman" w:cs="Times New Roman"/>
        </w:rPr>
        <w:t xml:space="preserve">(1998). </w:t>
      </w:r>
      <w:r w:rsidRPr="00CB26FD">
        <w:rPr>
          <w:rFonts w:ascii="Times New Roman" w:hAnsi="Times New Roman" w:cs="Times New Roman"/>
          <w:i/>
          <w:iCs/>
        </w:rPr>
        <w:t>Rome Statute of the International Criminal Court</w:t>
      </w:r>
      <w:r w:rsidRPr="00CB26FD">
        <w:rPr>
          <w:rFonts w:ascii="Times New Roman" w:hAnsi="Times New Roman" w:cs="Times New Roman"/>
        </w:rPr>
        <w:t xml:space="preserve">. </w:t>
      </w:r>
      <w:r w:rsidRPr="007D2EA9">
        <w:rPr>
          <w:rFonts w:ascii="Times New Roman" w:hAnsi="Times New Roman" w:cs="Times New Roman"/>
          <w:lang w:val="en-US"/>
        </w:rPr>
        <w:t>https://www.un.org/law/icc/statute/romefra.htm</w:t>
      </w:r>
    </w:p>
    <w:p w14:paraId="53F4C068" w14:textId="77777777" w:rsidR="0014756C" w:rsidRPr="00CB26FD" w:rsidRDefault="0014756C" w:rsidP="0014756C">
      <w:pPr>
        <w:spacing w:line="480" w:lineRule="auto"/>
        <w:ind w:firstLine="720"/>
        <w:rPr>
          <w:rFonts w:ascii="Times New Roman" w:hAnsi="Times New Roman" w:cs="Times New Roman"/>
        </w:rPr>
      </w:pPr>
      <w:r w:rsidRPr="0014756C">
        <w:rPr>
          <w:rFonts w:ascii="Times New Roman" w:hAnsi="Times New Roman" w:cs="Times New Roman"/>
          <w:lang w:val="en-US"/>
        </w:rPr>
        <w:t xml:space="preserve">United Nations. </w:t>
      </w:r>
      <w:r w:rsidRPr="00CB26FD">
        <w:rPr>
          <w:rFonts w:ascii="Times New Roman" w:hAnsi="Times New Roman" w:cs="Times New Roman"/>
        </w:rPr>
        <w:t xml:space="preserve">(n.d.). </w:t>
      </w:r>
      <w:r w:rsidRPr="00CB26FD">
        <w:rPr>
          <w:rFonts w:ascii="Times New Roman" w:hAnsi="Times New Roman" w:cs="Times New Roman"/>
          <w:i/>
          <w:iCs/>
        </w:rPr>
        <w:t>Universal Declaration of Human Rights</w:t>
      </w:r>
      <w:r w:rsidRPr="00CB26FD">
        <w:rPr>
          <w:rFonts w:ascii="Times New Roman" w:hAnsi="Times New Roman" w:cs="Times New Roman"/>
        </w:rPr>
        <w:t xml:space="preserve">. </w:t>
      </w:r>
      <w:r w:rsidRPr="007D2EA9">
        <w:rPr>
          <w:rFonts w:ascii="Times New Roman" w:hAnsi="Times New Roman" w:cs="Times New Roman"/>
        </w:rPr>
        <w:t>https://www.un.org/en/about-us/universal-declaration-of-human-rights</w:t>
      </w:r>
    </w:p>
    <w:p w14:paraId="6F862DAB" w14:textId="77777777" w:rsidR="0014756C" w:rsidRPr="00CB26FD" w:rsidRDefault="0014756C" w:rsidP="0014756C">
      <w:pPr>
        <w:spacing w:line="480" w:lineRule="auto"/>
        <w:ind w:firstLine="720"/>
        <w:rPr>
          <w:rFonts w:ascii="Times New Roman" w:hAnsi="Times New Roman" w:cs="Times New Roman"/>
        </w:rPr>
      </w:pPr>
      <w:r w:rsidRPr="00CB26FD">
        <w:rPr>
          <w:rFonts w:ascii="Times New Roman" w:hAnsi="Times New Roman" w:cs="Times New Roman"/>
        </w:rPr>
        <w:t xml:space="preserve">United Nations Human Rights Council. (n.d.). </w:t>
      </w:r>
      <w:r w:rsidRPr="00CB26FD">
        <w:rPr>
          <w:rFonts w:ascii="Times New Roman" w:hAnsi="Times New Roman" w:cs="Times New Roman"/>
          <w:i/>
          <w:iCs/>
        </w:rPr>
        <w:t>About the Human Rights Council</w:t>
      </w:r>
      <w:r w:rsidRPr="00CB26FD">
        <w:rPr>
          <w:rFonts w:ascii="Times New Roman" w:hAnsi="Times New Roman" w:cs="Times New Roman"/>
        </w:rPr>
        <w:t xml:space="preserve">. </w:t>
      </w:r>
      <w:r w:rsidRPr="007D2EA9">
        <w:rPr>
          <w:rFonts w:ascii="Times New Roman" w:hAnsi="Times New Roman" w:cs="Times New Roman"/>
        </w:rPr>
        <w:t>https://www.ohchr.org/en/hr-bodies/hrc/about-council</w:t>
      </w:r>
    </w:p>
    <w:p w14:paraId="0992FBCD" w14:textId="77777777" w:rsidR="0014756C" w:rsidRPr="00CB26FD" w:rsidRDefault="0014756C" w:rsidP="0014756C">
      <w:pPr>
        <w:spacing w:line="480" w:lineRule="auto"/>
        <w:ind w:firstLine="720"/>
        <w:rPr>
          <w:rFonts w:ascii="Times New Roman" w:hAnsi="Times New Roman" w:cs="Times New Roman"/>
        </w:rPr>
      </w:pPr>
      <w:r w:rsidRPr="00CB26FD">
        <w:rPr>
          <w:rFonts w:ascii="Times New Roman" w:hAnsi="Times New Roman" w:cs="Times New Roman"/>
        </w:rPr>
        <w:t xml:space="preserve">United Nations Office of the High Commissioner for Human Rights. (n.d.). </w:t>
      </w:r>
      <w:r w:rsidRPr="00CB26FD">
        <w:rPr>
          <w:rFonts w:ascii="Times New Roman" w:hAnsi="Times New Roman" w:cs="Times New Roman"/>
          <w:i/>
          <w:iCs/>
        </w:rPr>
        <w:t>Protection against violence and discrimination based on sexual orientation and gender identity</w:t>
      </w:r>
      <w:r w:rsidRPr="00CB26FD">
        <w:rPr>
          <w:rFonts w:ascii="Times New Roman" w:hAnsi="Times New Roman" w:cs="Times New Roman"/>
        </w:rPr>
        <w:t xml:space="preserve">. </w:t>
      </w:r>
      <w:r w:rsidRPr="007D2EA9">
        <w:rPr>
          <w:rFonts w:ascii="Times New Roman" w:hAnsi="Times New Roman" w:cs="Times New Roman"/>
        </w:rPr>
        <w:t>https://www.ohchr.org/en/special-procedures/ie-sexual-orientation-and-gender-identity</w:t>
      </w:r>
    </w:p>
    <w:p w14:paraId="66D2928E" w14:textId="77777777" w:rsidR="0014756C" w:rsidRPr="00CB26FD" w:rsidRDefault="0014756C" w:rsidP="0014756C">
      <w:pPr>
        <w:spacing w:line="480" w:lineRule="auto"/>
        <w:rPr>
          <w:rFonts w:ascii="Times New Roman" w:hAnsi="Times New Roman" w:cs="Times New Roman"/>
        </w:rPr>
      </w:pPr>
    </w:p>
    <w:p w14:paraId="40B1D522" w14:textId="4B513AA2" w:rsidR="005D46D2" w:rsidRDefault="005D46D2"/>
    <w:sectPr w:rsidR="005D46D2" w:rsidSect="00E30359">
      <w:headerReference w:type="default" r:id="rId7"/>
      <w:footerReference w:type="default" r:id="rId8"/>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34BC8" w14:textId="77777777" w:rsidR="00846146" w:rsidRDefault="00846146" w:rsidP="00E30359">
      <w:pPr>
        <w:spacing w:after="0" w:line="240" w:lineRule="auto"/>
      </w:pPr>
      <w:r>
        <w:separator/>
      </w:r>
    </w:p>
  </w:endnote>
  <w:endnote w:type="continuationSeparator" w:id="0">
    <w:p w14:paraId="5FB73031" w14:textId="77777777" w:rsidR="00846146" w:rsidRDefault="00846146" w:rsidP="00E30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serif">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Microsoft Himalaya">
    <w:panose1 w:val="01010100010101010101"/>
    <w:charset w:val="00"/>
    <w:family w:val="auto"/>
    <w:pitch w:val="variable"/>
    <w:sig w:usb0="80000003" w:usb1="00010000" w:usb2="00000040" w:usb3="00000000" w:csb0="00000001"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AF42E4A" w14:paraId="687A97BF" w14:textId="77777777" w:rsidTr="1AF42E4A">
      <w:trPr>
        <w:trHeight w:val="300"/>
      </w:trPr>
      <w:tc>
        <w:tcPr>
          <w:tcW w:w="3120" w:type="dxa"/>
        </w:tcPr>
        <w:p w14:paraId="7BBE4D40" w14:textId="41C6FFA4" w:rsidR="1AF42E4A" w:rsidRDefault="1AF42E4A" w:rsidP="1AF42E4A">
          <w:pPr>
            <w:pStyle w:val="Header"/>
            <w:ind w:left="-115"/>
          </w:pPr>
        </w:p>
      </w:tc>
      <w:tc>
        <w:tcPr>
          <w:tcW w:w="3120" w:type="dxa"/>
        </w:tcPr>
        <w:p w14:paraId="60354FA0" w14:textId="03AC6C1C" w:rsidR="1AF42E4A" w:rsidRDefault="1AF42E4A" w:rsidP="1AF42E4A">
          <w:pPr>
            <w:pStyle w:val="Header"/>
            <w:jc w:val="center"/>
          </w:pPr>
        </w:p>
      </w:tc>
      <w:tc>
        <w:tcPr>
          <w:tcW w:w="3120" w:type="dxa"/>
        </w:tcPr>
        <w:p w14:paraId="32FC6F07" w14:textId="536C34A7" w:rsidR="1AF42E4A" w:rsidRDefault="1AF42E4A" w:rsidP="1AF42E4A">
          <w:pPr>
            <w:pStyle w:val="Header"/>
            <w:ind w:right="-115"/>
            <w:jc w:val="right"/>
          </w:pPr>
        </w:p>
      </w:tc>
    </w:tr>
  </w:tbl>
  <w:p w14:paraId="17A742ED" w14:textId="1C539473" w:rsidR="1AF42E4A" w:rsidRDefault="1AF42E4A" w:rsidP="1AF42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FF2B0" w14:textId="77777777" w:rsidR="00846146" w:rsidRDefault="00846146" w:rsidP="00E30359">
      <w:pPr>
        <w:spacing w:after="0" w:line="240" w:lineRule="auto"/>
      </w:pPr>
      <w:r>
        <w:separator/>
      </w:r>
    </w:p>
  </w:footnote>
  <w:footnote w:type="continuationSeparator" w:id="0">
    <w:p w14:paraId="6D447F1E" w14:textId="77777777" w:rsidR="00846146" w:rsidRDefault="00846146" w:rsidP="00E30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D6CFA" w14:textId="56FADEC0" w:rsidR="00E30359" w:rsidRDefault="00E30359">
    <w:pPr>
      <w:pStyle w:val="Header"/>
    </w:pPr>
    <w:r w:rsidRPr="00C944E5">
      <w:rPr>
        <w:noProof/>
      </w:rPr>
      <w:drawing>
        <wp:anchor distT="0" distB="0" distL="114300" distR="114300" simplePos="0" relativeHeight="251658240" behindDoc="0" locked="0" layoutInCell="1" allowOverlap="1" wp14:anchorId="714061AF" wp14:editId="0FA52116">
          <wp:simplePos x="0" y="0"/>
          <wp:positionH relativeFrom="page">
            <wp:align>right</wp:align>
          </wp:positionH>
          <wp:positionV relativeFrom="page">
            <wp:align>top</wp:align>
          </wp:positionV>
          <wp:extent cx="7761600" cy="1913865"/>
          <wp:effectExtent l="0" t="0" r="0" b="0"/>
          <wp:wrapSquare wrapText="bothSides"/>
          <wp:docPr id="1366916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16137" name=""/>
                  <pic:cNvPicPr/>
                </pic:nvPicPr>
                <pic:blipFill>
                  <a:blip r:embed="rId1">
                    <a:extLst>
                      <a:ext uri="{28A0092B-C50C-407E-A947-70E740481C1C}">
                        <a14:useLocalDpi xmlns:a14="http://schemas.microsoft.com/office/drawing/2010/main" val="0"/>
                      </a:ext>
                    </a:extLst>
                  </a:blip>
                  <a:stretch>
                    <a:fillRect/>
                  </a:stretch>
                </pic:blipFill>
                <pic:spPr>
                  <a:xfrm>
                    <a:off x="0" y="0"/>
                    <a:ext cx="7761600" cy="19138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908FB"/>
    <w:multiLevelType w:val="hybridMultilevel"/>
    <w:tmpl w:val="E7C03894"/>
    <w:lvl w:ilvl="0" w:tplc="0A3AA326">
      <w:start w:val="1"/>
      <w:numFmt w:val="bullet"/>
      <w:lvlText w:val="·"/>
      <w:lvlJc w:val="left"/>
      <w:pPr>
        <w:ind w:left="720" w:hanging="360"/>
      </w:pPr>
      <w:rPr>
        <w:rFonts w:ascii="Symbol" w:hAnsi="Symbol" w:hint="default"/>
      </w:rPr>
    </w:lvl>
    <w:lvl w:ilvl="1" w:tplc="82488C2E">
      <w:start w:val="1"/>
      <w:numFmt w:val="bullet"/>
      <w:lvlText w:val="o"/>
      <w:lvlJc w:val="left"/>
      <w:pPr>
        <w:ind w:left="1440" w:hanging="360"/>
      </w:pPr>
      <w:rPr>
        <w:rFonts w:ascii="Courier New" w:hAnsi="Courier New" w:hint="default"/>
      </w:rPr>
    </w:lvl>
    <w:lvl w:ilvl="2" w:tplc="38C08AE6">
      <w:start w:val="1"/>
      <w:numFmt w:val="bullet"/>
      <w:lvlText w:val=""/>
      <w:lvlJc w:val="left"/>
      <w:pPr>
        <w:ind w:left="2160" w:hanging="360"/>
      </w:pPr>
      <w:rPr>
        <w:rFonts w:ascii="Wingdings" w:hAnsi="Wingdings" w:hint="default"/>
      </w:rPr>
    </w:lvl>
    <w:lvl w:ilvl="3" w:tplc="40BCE226">
      <w:start w:val="1"/>
      <w:numFmt w:val="bullet"/>
      <w:lvlText w:val=""/>
      <w:lvlJc w:val="left"/>
      <w:pPr>
        <w:ind w:left="2880" w:hanging="360"/>
      </w:pPr>
      <w:rPr>
        <w:rFonts w:ascii="Symbol" w:hAnsi="Symbol" w:hint="default"/>
      </w:rPr>
    </w:lvl>
    <w:lvl w:ilvl="4" w:tplc="6B32DFC8">
      <w:start w:val="1"/>
      <w:numFmt w:val="bullet"/>
      <w:lvlText w:val="o"/>
      <w:lvlJc w:val="left"/>
      <w:pPr>
        <w:ind w:left="3600" w:hanging="360"/>
      </w:pPr>
      <w:rPr>
        <w:rFonts w:ascii="Courier New" w:hAnsi="Courier New" w:hint="default"/>
      </w:rPr>
    </w:lvl>
    <w:lvl w:ilvl="5" w:tplc="B090FC8C">
      <w:start w:val="1"/>
      <w:numFmt w:val="bullet"/>
      <w:lvlText w:val=""/>
      <w:lvlJc w:val="left"/>
      <w:pPr>
        <w:ind w:left="4320" w:hanging="360"/>
      </w:pPr>
      <w:rPr>
        <w:rFonts w:ascii="Wingdings" w:hAnsi="Wingdings" w:hint="default"/>
      </w:rPr>
    </w:lvl>
    <w:lvl w:ilvl="6" w:tplc="394C6314">
      <w:start w:val="1"/>
      <w:numFmt w:val="bullet"/>
      <w:lvlText w:val=""/>
      <w:lvlJc w:val="left"/>
      <w:pPr>
        <w:ind w:left="5040" w:hanging="360"/>
      </w:pPr>
      <w:rPr>
        <w:rFonts w:ascii="Symbol" w:hAnsi="Symbol" w:hint="default"/>
      </w:rPr>
    </w:lvl>
    <w:lvl w:ilvl="7" w:tplc="57B2A1B0">
      <w:start w:val="1"/>
      <w:numFmt w:val="bullet"/>
      <w:lvlText w:val="o"/>
      <w:lvlJc w:val="left"/>
      <w:pPr>
        <w:ind w:left="5760" w:hanging="360"/>
      </w:pPr>
      <w:rPr>
        <w:rFonts w:ascii="Courier New" w:hAnsi="Courier New" w:hint="default"/>
      </w:rPr>
    </w:lvl>
    <w:lvl w:ilvl="8" w:tplc="8AB00832">
      <w:start w:val="1"/>
      <w:numFmt w:val="bullet"/>
      <w:lvlText w:val=""/>
      <w:lvlJc w:val="left"/>
      <w:pPr>
        <w:ind w:left="6480" w:hanging="360"/>
      </w:pPr>
      <w:rPr>
        <w:rFonts w:ascii="Wingdings" w:hAnsi="Wingdings" w:hint="default"/>
      </w:rPr>
    </w:lvl>
  </w:abstractNum>
  <w:abstractNum w:abstractNumId="1" w15:restartNumberingAfterBreak="0">
    <w:nsid w:val="49433CC1"/>
    <w:multiLevelType w:val="hybridMultilevel"/>
    <w:tmpl w:val="95600962"/>
    <w:lvl w:ilvl="0" w:tplc="43DEFA6E">
      <w:start w:val="1"/>
      <w:numFmt w:val="bullet"/>
      <w:lvlText w:val="·"/>
      <w:lvlJc w:val="left"/>
      <w:pPr>
        <w:ind w:left="720" w:hanging="360"/>
      </w:pPr>
      <w:rPr>
        <w:rFonts w:ascii="Symbol" w:hAnsi="Symbol" w:hint="default"/>
      </w:rPr>
    </w:lvl>
    <w:lvl w:ilvl="1" w:tplc="EED4CD70">
      <w:start w:val="1"/>
      <w:numFmt w:val="bullet"/>
      <w:lvlText w:val="o"/>
      <w:lvlJc w:val="left"/>
      <w:pPr>
        <w:ind w:left="1440" w:hanging="360"/>
      </w:pPr>
      <w:rPr>
        <w:rFonts w:ascii="Courier New" w:hAnsi="Courier New" w:hint="default"/>
      </w:rPr>
    </w:lvl>
    <w:lvl w:ilvl="2" w:tplc="C15C5F60">
      <w:start w:val="1"/>
      <w:numFmt w:val="bullet"/>
      <w:lvlText w:val=""/>
      <w:lvlJc w:val="left"/>
      <w:pPr>
        <w:ind w:left="2160" w:hanging="360"/>
      </w:pPr>
      <w:rPr>
        <w:rFonts w:ascii="Wingdings" w:hAnsi="Wingdings" w:hint="default"/>
      </w:rPr>
    </w:lvl>
    <w:lvl w:ilvl="3" w:tplc="61DEF6EE">
      <w:start w:val="1"/>
      <w:numFmt w:val="bullet"/>
      <w:lvlText w:val=""/>
      <w:lvlJc w:val="left"/>
      <w:pPr>
        <w:ind w:left="2880" w:hanging="360"/>
      </w:pPr>
      <w:rPr>
        <w:rFonts w:ascii="Symbol" w:hAnsi="Symbol" w:hint="default"/>
      </w:rPr>
    </w:lvl>
    <w:lvl w:ilvl="4" w:tplc="C002B232">
      <w:start w:val="1"/>
      <w:numFmt w:val="bullet"/>
      <w:lvlText w:val="o"/>
      <w:lvlJc w:val="left"/>
      <w:pPr>
        <w:ind w:left="3600" w:hanging="360"/>
      </w:pPr>
      <w:rPr>
        <w:rFonts w:ascii="Courier New" w:hAnsi="Courier New" w:hint="default"/>
      </w:rPr>
    </w:lvl>
    <w:lvl w:ilvl="5" w:tplc="B1FEECD4">
      <w:start w:val="1"/>
      <w:numFmt w:val="bullet"/>
      <w:lvlText w:val=""/>
      <w:lvlJc w:val="left"/>
      <w:pPr>
        <w:ind w:left="4320" w:hanging="360"/>
      </w:pPr>
      <w:rPr>
        <w:rFonts w:ascii="Wingdings" w:hAnsi="Wingdings" w:hint="default"/>
      </w:rPr>
    </w:lvl>
    <w:lvl w:ilvl="6" w:tplc="15C43D00">
      <w:start w:val="1"/>
      <w:numFmt w:val="bullet"/>
      <w:lvlText w:val=""/>
      <w:lvlJc w:val="left"/>
      <w:pPr>
        <w:ind w:left="5040" w:hanging="360"/>
      </w:pPr>
      <w:rPr>
        <w:rFonts w:ascii="Symbol" w:hAnsi="Symbol" w:hint="default"/>
      </w:rPr>
    </w:lvl>
    <w:lvl w:ilvl="7" w:tplc="A47222A2">
      <w:start w:val="1"/>
      <w:numFmt w:val="bullet"/>
      <w:lvlText w:val="o"/>
      <w:lvlJc w:val="left"/>
      <w:pPr>
        <w:ind w:left="5760" w:hanging="360"/>
      </w:pPr>
      <w:rPr>
        <w:rFonts w:ascii="Courier New" w:hAnsi="Courier New" w:hint="default"/>
      </w:rPr>
    </w:lvl>
    <w:lvl w:ilvl="8" w:tplc="13D42C5A">
      <w:start w:val="1"/>
      <w:numFmt w:val="bullet"/>
      <w:lvlText w:val=""/>
      <w:lvlJc w:val="left"/>
      <w:pPr>
        <w:ind w:left="6480" w:hanging="360"/>
      </w:pPr>
      <w:rPr>
        <w:rFonts w:ascii="Wingdings" w:hAnsi="Wingdings" w:hint="default"/>
      </w:rPr>
    </w:lvl>
  </w:abstractNum>
  <w:abstractNum w:abstractNumId="2" w15:restartNumberingAfterBreak="0">
    <w:nsid w:val="5BB19F2C"/>
    <w:multiLevelType w:val="hybridMultilevel"/>
    <w:tmpl w:val="FFFFFFFF"/>
    <w:lvl w:ilvl="0" w:tplc="A47CA4A8">
      <w:start w:val="1"/>
      <w:numFmt w:val="bullet"/>
      <w:lvlText w:val="-"/>
      <w:lvlJc w:val="left"/>
      <w:pPr>
        <w:ind w:left="720" w:hanging="360"/>
      </w:pPr>
      <w:rPr>
        <w:rFonts w:ascii="&quot;Times New Roman&quot;,serif" w:hAnsi="&quot;Times New Roman&quot;,serif" w:hint="default"/>
      </w:rPr>
    </w:lvl>
    <w:lvl w:ilvl="1" w:tplc="426451FC">
      <w:start w:val="1"/>
      <w:numFmt w:val="bullet"/>
      <w:lvlText w:val="o"/>
      <w:lvlJc w:val="left"/>
      <w:pPr>
        <w:ind w:left="1440" w:hanging="360"/>
      </w:pPr>
      <w:rPr>
        <w:rFonts w:ascii="Courier New" w:hAnsi="Courier New" w:hint="default"/>
      </w:rPr>
    </w:lvl>
    <w:lvl w:ilvl="2" w:tplc="96FCD118">
      <w:start w:val="1"/>
      <w:numFmt w:val="bullet"/>
      <w:lvlText w:val=""/>
      <w:lvlJc w:val="left"/>
      <w:pPr>
        <w:ind w:left="2160" w:hanging="360"/>
      </w:pPr>
      <w:rPr>
        <w:rFonts w:ascii="Wingdings" w:hAnsi="Wingdings" w:hint="default"/>
      </w:rPr>
    </w:lvl>
    <w:lvl w:ilvl="3" w:tplc="07FA4982">
      <w:start w:val="1"/>
      <w:numFmt w:val="bullet"/>
      <w:lvlText w:val=""/>
      <w:lvlJc w:val="left"/>
      <w:pPr>
        <w:ind w:left="2880" w:hanging="360"/>
      </w:pPr>
      <w:rPr>
        <w:rFonts w:ascii="Symbol" w:hAnsi="Symbol" w:hint="default"/>
      </w:rPr>
    </w:lvl>
    <w:lvl w:ilvl="4" w:tplc="89EE19EA">
      <w:start w:val="1"/>
      <w:numFmt w:val="bullet"/>
      <w:lvlText w:val="o"/>
      <w:lvlJc w:val="left"/>
      <w:pPr>
        <w:ind w:left="3600" w:hanging="360"/>
      </w:pPr>
      <w:rPr>
        <w:rFonts w:ascii="Courier New" w:hAnsi="Courier New" w:hint="default"/>
      </w:rPr>
    </w:lvl>
    <w:lvl w:ilvl="5" w:tplc="953A47D2">
      <w:start w:val="1"/>
      <w:numFmt w:val="bullet"/>
      <w:lvlText w:val=""/>
      <w:lvlJc w:val="left"/>
      <w:pPr>
        <w:ind w:left="4320" w:hanging="360"/>
      </w:pPr>
      <w:rPr>
        <w:rFonts w:ascii="Wingdings" w:hAnsi="Wingdings" w:hint="default"/>
      </w:rPr>
    </w:lvl>
    <w:lvl w:ilvl="6" w:tplc="B7164CF6">
      <w:start w:val="1"/>
      <w:numFmt w:val="bullet"/>
      <w:lvlText w:val=""/>
      <w:lvlJc w:val="left"/>
      <w:pPr>
        <w:ind w:left="5040" w:hanging="360"/>
      </w:pPr>
      <w:rPr>
        <w:rFonts w:ascii="Symbol" w:hAnsi="Symbol" w:hint="default"/>
      </w:rPr>
    </w:lvl>
    <w:lvl w:ilvl="7" w:tplc="E97859B8">
      <w:start w:val="1"/>
      <w:numFmt w:val="bullet"/>
      <w:lvlText w:val="o"/>
      <w:lvlJc w:val="left"/>
      <w:pPr>
        <w:ind w:left="5760" w:hanging="360"/>
      </w:pPr>
      <w:rPr>
        <w:rFonts w:ascii="Courier New" w:hAnsi="Courier New" w:hint="default"/>
      </w:rPr>
    </w:lvl>
    <w:lvl w:ilvl="8" w:tplc="5792E3F4">
      <w:start w:val="1"/>
      <w:numFmt w:val="bullet"/>
      <w:lvlText w:val=""/>
      <w:lvlJc w:val="left"/>
      <w:pPr>
        <w:ind w:left="6480" w:hanging="360"/>
      </w:pPr>
      <w:rPr>
        <w:rFonts w:ascii="Wingdings" w:hAnsi="Wingdings" w:hint="default"/>
      </w:rPr>
    </w:lvl>
  </w:abstractNum>
  <w:abstractNum w:abstractNumId="3" w15:restartNumberingAfterBreak="0">
    <w:nsid w:val="62CC0D15"/>
    <w:multiLevelType w:val="hybridMultilevel"/>
    <w:tmpl w:val="5F0EF4AA"/>
    <w:lvl w:ilvl="0" w:tplc="D56E99C0">
      <w:start w:val="1"/>
      <w:numFmt w:val="bullet"/>
      <w:lvlText w:val="·"/>
      <w:lvlJc w:val="left"/>
      <w:pPr>
        <w:ind w:left="720" w:hanging="360"/>
      </w:pPr>
      <w:rPr>
        <w:rFonts w:ascii="Symbol" w:hAnsi="Symbol" w:hint="default"/>
      </w:rPr>
    </w:lvl>
    <w:lvl w:ilvl="1" w:tplc="D9CC01E8">
      <w:start w:val="1"/>
      <w:numFmt w:val="bullet"/>
      <w:lvlText w:val="o"/>
      <w:lvlJc w:val="left"/>
      <w:pPr>
        <w:ind w:left="1440" w:hanging="360"/>
      </w:pPr>
      <w:rPr>
        <w:rFonts w:ascii="Courier New" w:hAnsi="Courier New" w:hint="default"/>
      </w:rPr>
    </w:lvl>
    <w:lvl w:ilvl="2" w:tplc="98EC1B40">
      <w:start w:val="1"/>
      <w:numFmt w:val="bullet"/>
      <w:lvlText w:val=""/>
      <w:lvlJc w:val="left"/>
      <w:pPr>
        <w:ind w:left="2160" w:hanging="360"/>
      </w:pPr>
      <w:rPr>
        <w:rFonts w:ascii="Wingdings" w:hAnsi="Wingdings" w:hint="default"/>
      </w:rPr>
    </w:lvl>
    <w:lvl w:ilvl="3" w:tplc="ABD215AC">
      <w:start w:val="1"/>
      <w:numFmt w:val="bullet"/>
      <w:lvlText w:val=""/>
      <w:lvlJc w:val="left"/>
      <w:pPr>
        <w:ind w:left="2880" w:hanging="360"/>
      </w:pPr>
      <w:rPr>
        <w:rFonts w:ascii="Symbol" w:hAnsi="Symbol" w:hint="default"/>
      </w:rPr>
    </w:lvl>
    <w:lvl w:ilvl="4" w:tplc="E1F06A22">
      <w:start w:val="1"/>
      <w:numFmt w:val="bullet"/>
      <w:lvlText w:val="o"/>
      <w:lvlJc w:val="left"/>
      <w:pPr>
        <w:ind w:left="3600" w:hanging="360"/>
      </w:pPr>
      <w:rPr>
        <w:rFonts w:ascii="Courier New" w:hAnsi="Courier New" w:hint="default"/>
      </w:rPr>
    </w:lvl>
    <w:lvl w:ilvl="5" w:tplc="270EB200">
      <w:start w:val="1"/>
      <w:numFmt w:val="bullet"/>
      <w:lvlText w:val=""/>
      <w:lvlJc w:val="left"/>
      <w:pPr>
        <w:ind w:left="4320" w:hanging="360"/>
      </w:pPr>
      <w:rPr>
        <w:rFonts w:ascii="Wingdings" w:hAnsi="Wingdings" w:hint="default"/>
      </w:rPr>
    </w:lvl>
    <w:lvl w:ilvl="6" w:tplc="4F46B16E">
      <w:start w:val="1"/>
      <w:numFmt w:val="bullet"/>
      <w:lvlText w:val=""/>
      <w:lvlJc w:val="left"/>
      <w:pPr>
        <w:ind w:left="5040" w:hanging="360"/>
      </w:pPr>
      <w:rPr>
        <w:rFonts w:ascii="Symbol" w:hAnsi="Symbol" w:hint="default"/>
      </w:rPr>
    </w:lvl>
    <w:lvl w:ilvl="7" w:tplc="7340E19A">
      <w:start w:val="1"/>
      <w:numFmt w:val="bullet"/>
      <w:lvlText w:val="o"/>
      <w:lvlJc w:val="left"/>
      <w:pPr>
        <w:ind w:left="5760" w:hanging="360"/>
      </w:pPr>
      <w:rPr>
        <w:rFonts w:ascii="Courier New" w:hAnsi="Courier New" w:hint="default"/>
      </w:rPr>
    </w:lvl>
    <w:lvl w:ilvl="8" w:tplc="5D2CDCCA">
      <w:start w:val="1"/>
      <w:numFmt w:val="bullet"/>
      <w:lvlText w:val=""/>
      <w:lvlJc w:val="left"/>
      <w:pPr>
        <w:ind w:left="6480" w:hanging="360"/>
      </w:pPr>
      <w:rPr>
        <w:rFonts w:ascii="Wingdings" w:hAnsi="Wingdings" w:hint="default"/>
      </w:rPr>
    </w:lvl>
  </w:abstractNum>
  <w:abstractNum w:abstractNumId="4" w15:restartNumberingAfterBreak="0">
    <w:nsid w:val="6D8F5654"/>
    <w:multiLevelType w:val="hybridMultilevel"/>
    <w:tmpl w:val="53E02E36"/>
    <w:lvl w:ilvl="0" w:tplc="8258F4E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3297600">
    <w:abstractNumId w:val="2"/>
  </w:num>
  <w:num w:numId="2" w16cid:durableId="1511024115">
    <w:abstractNumId w:val="3"/>
  </w:num>
  <w:num w:numId="3" w16cid:durableId="1185290421">
    <w:abstractNumId w:val="0"/>
  </w:num>
  <w:num w:numId="4" w16cid:durableId="948246562">
    <w:abstractNumId w:val="1"/>
  </w:num>
  <w:num w:numId="5" w16cid:durableId="9220304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359"/>
    <w:rsid w:val="00007578"/>
    <w:rsid w:val="00024A85"/>
    <w:rsid w:val="00042648"/>
    <w:rsid w:val="00097213"/>
    <w:rsid w:val="000D3201"/>
    <w:rsid w:val="00134E36"/>
    <w:rsid w:val="0014756C"/>
    <w:rsid w:val="0019442C"/>
    <w:rsid w:val="001C5D56"/>
    <w:rsid w:val="00221EB2"/>
    <w:rsid w:val="0023333C"/>
    <w:rsid w:val="002C5016"/>
    <w:rsid w:val="00374ECA"/>
    <w:rsid w:val="00403C59"/>
    <w:rsid w:val="005D46D2"/>
    <w:rsid w:val="005E2B1C"/>
    <w:rsid w:val="0065252C"/>
    <w:rsid w:val="00717202"/>
    <w:rsid w:val="00846146"/>
    <w:rsid w:val="008B7270"/>
    <w:rsid w:val="0091084A"/>
    <w:rsid w:val="00976EBC"/>
    <w:rsid w:val="009875AF"/>
    <w:rsid w:val="00A5656B"/>
    <w:rsid w:val="00A913C8"/>
    <w:rsid w:val="00AC041E"/>
    <w:rsid w:val="00AE0514"/>
    <w:rsid w:val="00AE145D"/>
    <w:rsid w:val="00B13A4B"/>
    <w:rsid w:val="00BA1617"/>
    <w:rsid w:val="00C053B6"/>
    <w:rsid w:val="00CC11DB"/>
    <w:rsid w:val="00DF3584"/>
    <w:rsid w:val="00E30359"/>
    <w:rsid w:val="00F27216"/>
    <w:rsid w:val="00F3378D"/>
    <w:rsid w:val="00FE05A1"/>
    <w:rsid w:val="09612D16"/>
    <w:rsid w:val="1AF42E4A"/>
    <w:rsid w:val="27E05A6C"/>
    <w:rsid w:val="2A354183"/>
    <w:rsid w:val="3AA54B23"/>
    <w:rsid w:val="3CF57BB3"/>
    <w:rsid w:val="6E07AF18"/>
  </w:rsids>
  <m:mathPr>
    <m:mathFont m:val="Cambria Math"/>
    <m:brkBin m:val="before"/>
    <m:brkBinSub m:val="--"/>
    <m:smallFrac m:val="0"/>
    <m:dispDef/>
    <m:lMargin m:val="0"/>
    <m:rMargin m:val="0"/>
    <m:defJc m:val="centerGroup"/>
    <m:wrapIndent m:val="1440"/>
    <m:intLim m:val="subSup"/>
    <m:naryLim m:val="undOvr"/>
  </m:mathPr>
  <w:themeFontLang w:val="en-CA" w:eastAsia="ja-JP"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033E4"/>
  <w15:chartTrackingRefBased/>
  <w15:docId w15:val="{C47E0218-C483-4604-8371-A16B8F942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32"/>
        <w:lang w:val="en-CA" w:eastAsia="en-US" w:bidi="bo-C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359"/>
    <w:pPr>
      <w:keepNext/>
      <w:keepLines/>
      <w:spacing w:before="360" w:after="80"/>
      <w:outlineLvl w:val="0"/>
    </w:pPr>
    <w:rPr>
      <w:rFonts w:asciiTheme="majorHAnsi" w:eastAsiaTheme="majorEastAsia" w:hAnsiTheme="majorHAnsi" w:cstheme="majorBidi"/>
      <w:color w:val="0F4761" w:themeColor="accent1" w:themeShade="BF"/>
      <w:sz w:val="40"/>
      <w:szCs w:val="58"/>
    </w:rPr>
  </w:style>
  <w:style w:type="paragraph" w:styleId="Heading2">
    <w:name w:val="heading 2"/>
    <w:basedOn w:val="Normal"/>
    <w:next w:val="Normal"/>
    <w:link w:val="Heading2Char"/>
    <w:uiPriority w:val="9"/>
    <w:semiHidden/>
    <w:unhideWhenUsed/>
    <w:qFormat/>
    <w:rsid w:val="00E30359"/>
    <w:pPr>
      <w:keepNext/>
      <w:keepLines/>
      <w:spacing w:before="160" w:after="80"/>
      <w:outlineLvl w:val="1"/>
    </w:pPr>
    <w:rPr>
      <w:rFonts w:asciiTheme="majorHAnsi" w:eastAsiaTheme="majorEastAsia" w:hAnsiTheme="majorHAnsi" w:cstheme="majorBidi"/>
      <w:color w:val="0F4761" w:themeColor="accent1" w:themeShade="BF"/>
      <w:sz w:val="32"/>
      <w:szCs w:val="46"/>
    </w:rPr>
  </w:style>
  <w:style w:type="paragraph" w:styleId="Heading3">
    <w:name w:val="heading 3"/>
    <w:basedOn w:val="Normal"/>
    <w:next w:val="Normal"/>
    <w:link w:val="Heading3Char"/>
    <w:uiPriority w:val="9"/>
    <w:semiHidden/>
    <w:unhideWhenUsed/>
    <w:qFormat/>
    <w:rsid w:val="00E30359"/>
    <w:pPr>
      <w:keepNext/>
      <w:keepLines/>
      <w:spacing w:before="160" w:after="80"/>
      <w:outlineLvl w:val="2"/>
    </w:pPr>
    <w:rPr>
      <w:rFonts w:eastAsiaTheme="majorEastAsia" w:cstheme="majorBidi"/>
      <w:color w:val="0F4761" w:themeColor="accent1" w:themeShade="BF"/>
      <w:sz w:val="28"/>
      <w:szCs w:val="40"/>
    </w:rPr>
  </w:style>
  <w:style w:type="paragraph" w:styleId="Heading4">
    <w:name w:val="heading 4"/>
    <w:basedOn w:val="Normal"/>
    <w:next w:val="Normal"/>
    <w:link w:val="Heading4Char"/>
    <w:uiPriority w:val="9"/>
    <w:semiHidden/>
    <w:unhideWhenUsed/>
    <w:qFormat/>
    <w:rsid w:val="00E303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03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03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03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03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03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359"/>
    <w:rPr>
      <w:rFonts w:asciiTheme="majorHAnsi" w:eastAsiaTheme="majorEastAsia" w:hAnsiTheme="majorHAnsi" w:cstheme="majorBidi"/>
      <w:color w:val="0F4761" w:themeColor="accent1" w:themeShade="BF"/>
      <w:sz w:val="40"/>
      <w:szCs w:val="58"/>
    </w:rPr>
  </w:style>
  <w:style w:type="character" w:customStyle="1" w:styleId="Heading2Char">
    <w:name w:val="Heading 2 Char"/>
    <w:basedOn w:val="DefaultParagraphFont"/>
    <w:link w:val="Heading2"/>
    <w:uiPriority w:val="9"/>
    <w:semiHidden/>
    <w:rsid w:val="00E30359"/>
    <w:rPr>
      <w:rFonts w:asciiTheme="majorHAnsi" w:eastAsiaTheme="majorEastAsia" w:hAnsiTheme="majorHAnsi" w:cstheme="majorBidi"/>
      <w:color w:val="0F4761" w:themeColor="accent1" w:themeShade="BF"/>
      <w:sz w:val="32"/>
      <w:szCs w:val="46"/>
    </w:rPr>
  </w:style>
  <w:style w:type="character" w:customStyle="1" w:styleId="Heading3Char">
    <w:name w:val="Heading 3 Char"/>
    <w:basedOn w:val="DefaultParagraphFont"/>
    <w:link w:val="Heading3"/>
    <w:uiPriority w:val="9"/>
    <w:semiHidden/>
    <w:rsid w:val="00E30359"/>
    <w:rPr>
      <w:rFonts w:eastAsiaTheme="majorEastAsia" w:cstheme="majorBidi"/>
      <w:color w:val="0F4761" w:themeColor="accent1" w:themeShade="BF"/>
      <w:sz w:val="28"/>
      <w:szCs w:val="40"/>
    </w:rPr>
  </w:style>
  <w:style w:type="character" w:customStyle="1" w:styleId="Heading4Char">
    <w:name w:val="Heading 4 Char"/>
    <w:basedOn w:val="DefaultParagraphFont"/>
    <w:link w:val="Heading4"/>
    <w:uiPriority w:val="9"/>
    <w:semiHidden/>
    <w:rsid w:val="00E303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03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03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03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03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0359"/>
    <w:rPr>
      <w:rFonts w:eastAsiaTheme="majorEastAsia" w:cstheme="majorBidi"/>
      <w:color w:val="272727" w:themeColor="text1" w:themeTint="D8"/>
    </w:rPr>
  </w:style>
  <w:style w:type="paragraph" w:styleId="Title">
    <w:name w:val="Title"/>
    <w:basedOn w:val="Normal"/>
    <w:next w:val="Normal"/>
    <w:link w:val="TitleChar"/>
    <w:uiPriority w:val="10"/>
    <w:qFormat/>
    <w:rsid w:val="00E30359"/>
    <w:pPr>
      <w:spacing w:after="80" w:line="240" w:lineRule="auto"/>
      <w:contextualSpacing/>
    </w:pPr>
    <w:rPr>
      <w:rFonts w:asciiTheme="majorHAnsi" w:eastAsiaTheme="majorEastAsia" w:hAnsiTheme="majorHAnsi" w:cstheme="majorBidi"/>
      <w:spacing w:val="-10"/>
      <w:kern w:val="28"/>
      <w:sz w:val="56"/>
      <w:szCs w:val="81"/>
    </w:rPr>
  </w:style>
  <w:style w:type="character" w:customStyle="1" w:styleId="TitleChar">
    <w:name w:val="Title Char"/>
    <w:basedOn w:val="DefaultParagraphFont"/>
    <w:link w:val="Title"/>
    <w:uiPriority w:val="10"/>
    <w:rsid w:val="00E30359"/>
    <w:rPr>
      <w:rFonts w:asciiTheme="majorHAnsi" w:eastAsiaTheme="majorEastAsia" w:hAnsiTheme="majorHAnsi" w:cstheme="majorBidi"/>
      <w:spacing w:val="-10"/>
      <w:kern w:val="28"/>
      <w:sz w:val="56"/>
      <w:szCs w:val="81"/>
    </w:rPr>
  </w:style>
  <w:style w:type="paragraph" w:styleId="Subtitle">
    <w:name w:val="Subtitle"/>
    <w:basedOn w:val="Normal"/>
    <w:next w:val="Normal"/>
    <w:link w:val="SubtitleChar"/>
    <w:uiPriority w:val="11"/>
    <w:qFormat/>
    <w:rsid w:val="00E30359"/>
    <w:pPr>
      <w:numPr>
        <w:ilvl w:val="1"/>
      </w:numPr>
    </w:pPr>
    <w:rPr>
      <w:rFonts w:eastAsiaTheme="majorEastAsia" w:cstheme="majorBidi"/>
      <w:color w:val="595959" w:themeColor="text1" w:themeTint="A6"/>
      <w:spacing w:val="15"/>
      <w:sz w:val="28"/>
      <w:szCs w:val="40"/>
    </w:rPr>
  </w:style>
  <w:style w:type="character" w:customStyle="1" w:styleId="SubtitleChar">
    <w:name w:val="Subtitle Char"/>
    <w:basedOn w:val="DefaultParagraphFont"/>
    <w:link w:val="Subtitle"/>
    <w:uiPriority w:val="11"/>
    <w:rsid w:val="00E30359"/>
    <w:rPr>
      <w:rFonts w:eastAsiaTheme="majorEastAsia" w:cstheme="majorBidi"/>
      <w:color w:val="595959" w:themeColor="text1" w:themeTint="A6"/>
      <w:spacing w:val="15"/>
      <w:sz w:val="28"/>
      <w:szCs w:val="40"/>
    </w:rPr>
  </w:style>
  <w:style w:type="paragraph" w:styleId="Quote">
    <w:name w:val="Quote"/>
    <w:basedOn w:val="Normal"/>
    <w:next w:val="Normal"/>
    <w:link w:val="QuoteChar"/>
    <w:uiPriority w:val="29"/>
    <w:qFormat/>
    <w:rsid w:val="00E30359"/>
    <w:pPr>
      <w:spacing w:before="160"/>
      <w:jc w:val="center"/>
    </w:pPr>
    <w:rPr>
      <w:i/>
      <w:iCs/>
      <w:color w:val="404040" w:themeColor="text1" w:themeTint="BF"/>
    </w:rPr>
  </w:style>
  <w:style w:type="character" w:customStyle="1" w:styleId="QuoteChar">
    <w:name w:val="Quote Char"/>
    <w:basedOn w:val="DefaultParagraphFont"/>
    <w:link w:val="Quote"/>
    <w:uiPriority w:val="29"/>
    <w:rsid w:val="00E30359"/>
    <w:rPr>
      <w:i/>
      <w:iCs/>
      <w:color w:val="404040" w:themeColor="text1" w:themeTint="BF"/>
    </w:rPr>
  </w:style>
  <w:style w:type="paragraph" w:styleId="ListParagraph">
    <w:name w:val="List Paragraph"/>
    <w:basedOn w:val="Normal"/>
    <w:uiPriority w:val="34"/>
    <w:qFormat/>
    <w:rsid w:val="00E30359"/>
    <w:pPr>
      <w:ind w:left="720"/>
      <w:contextualSpacing/>
    </w:pPr>
  </w:style>
  <w:style w:type="character" w:styleId="IntenseEmphasis">
    <w:name w:val="Intense Emphasis"/>
    <w:basedOn w:val="DefaultParagraphFont"/>
    <w:uiPriority w:val="21"/>
    <w:qFormat/>
    <w:rsid w:val="00E30359"/>
    <w:rPr>
      <w:i/>
      <w:iCs/>
      <w:color w:val="0F4761" w:themeColor="accent1" w:themeShade="BF"/>
    </w:rPr>
  </w:style>
  <w:style w:type="paragraph" w:styleId="IntenseQuote">
    <w:name w:val="Intense Quote"/>
    <w:basedOn w:val="Normal"/>
    <w:next w:val="Normal"/>
    <w:link w:val="IntenseQuoteChar"/>
    <w:uiPriority w:val="30"/>
    <w:qFormat/>
    <w:rsid w:val="00E303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0359"/>
    <w:rPr>
      <w:i/>
      <w:iCs/>
      <w:color w:val="0F4761" w:themeColor="accent1" w:themeShade="BF"/>
    </w:rPr>
  </w:style>
  <w:style w:type="character" w:styleId="IntenseReference">
    <w:name w:val="Intense Reference"/>
    <w:basedOn w:val="DefaultParagraphFont"/>
    <w:uiPriority w:val="32"/>
    <w:qFormat/>
    <w:rsid w:val="00E30359"/>
    <w:rPr>
      <w:b/>
      <w:bCs/>
      <w:smallCaps/>
      <w:color w:val="0F4761" w:themeColor="accent1" w:themeShade="BF"/>
      <w:spacing w:val="5"/>
    </w:rPr>
  </w:style>
  <w:style w:type="paragraph" w:styleId="Header">
    <w:name w:val="header"/>
    <w:basedOn w:val="Normal"/>
    <w:link w:val="HeaderChar"/>
    <w:uiPriority w:val="99"/>
    <w:unhideWhenUsed/>
    <w:rsid w:val="00E303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359"/>
  </w:style>
  <w:style w:type="paragraph" w:styleId="Footer">
    <w:name w:val="footer"/>
    <w:basedOn w:val="Normal"/>
    <w:link w:val="FooterChar"/>
    <w:uiPriority w:val="99"/>
    <w:unhideWhenUsed/>
    <w:rsid w:val="00E303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359"/>
  </w:style>
  <w:style w:type="character" w:styleId="Hyperlink">
    <w:name w:val="Hyperlink"/>
    <w:basedOn w:val="DefaultParagraphFont"/>
    <w:uiPriority w:val="99"/>
    <w:unhideWhenUsed/>
    <w:rsid w:val="27E05A6C"/>
    <w:rPr>
      <w:color w:val="467886"/>
      <w:u w:val="single"/>
    </w:rPr>
  </w:style>
  <w:style w:type="character" w:styleId="UnresolvedMention">
    <w:name w:val="Unresolved Mention"/>
    <w:basedOn w:val="DefaultParagraphFont"/>
    <w:uiPriority w:val="99"/>
    <w:semiHidden/>
    <w:unhideWhenUsed/>
    <w:rsid w:val="00CC11DB"/>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1527</Words>
  <Characters>8705</Characters>
  <Application>Microsoft Office Word</Application>
  <DocSecurity>0</DocSecurity>
  <Lines>72</Lines>
  <Paragraphs>20</Paragraphs>
  <ScaleCrop>false</ScaleCrop>
  <Company/>
  <LinksUpToDate>false</LinksUpToDate>
  <CharactersWithSpaces>10212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Skye McKenzie</dc:creator>
  <cp:keywords/>
  <dc:description/>
  <cp:lastModifiedBy>Cal Armstrong</cp:lastModifiedBy>
  <cp:revision>2</cp:revision>
  <dcterms:created xsi:type="dcterms:W3CDTF">2026-04-09T02:09:00Z</dcterms:created>
  <dcterms:modified xsi:type="dcterms:W3CDTF">2026-04-09T02:09:00Z</dcterms:modified>
</cp:coreProperties>
</file>