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A3B81" w14:textId="77777777" w:rsidR="000F5E73" w:rsidRPr="000F5E73" w:rsidRDefault="000F5E73" w:rsidP="000F5E73">
      <w:pPr>
        <w:spacing w:line="480" w:lineRule="auto"/>
        <w:rPr>
          <w:rFonts w:ascii="Times New Roman" w:hAnsi="Times New Roman" w:cs="Times New Roman"/>
          <w:sz w:val="24"/>
          <w:szCs w:val="24"/>
        </w:rPr>
      </w:pPr>
      <w:r w:rsidRPr="000F5E73">
        <w:rPr>
          <w:rFonts w:ascii="Times New Roman" w:hAnsi="Times New Roman" w:cs="Times New Roman"/>
          <w:sz w:val="24"/>
          <w:szCs w:val="24"/>
        </w:rPr>
        <w:t>The United Nations Educational, Scientific and Cultural Organization</w:t>
      </w:r>
    </w:p>
    <w:p w14:paraId="3099A7BE" w14:textId="77777777" w:rsidR="000F5E73" w:rsidRPr="000F5E73" w:rsidRDefault="000F5E73" w:rsidP="000F5E73">
      <w:pPr>
        <w:spacing w:line="480" w:lineRule="auto"/>
        <w:rPr>
          <w:rFonts w:ascii="Times New Roman" w:hAnsi="Times New Roman" w:cs="Times New Roman"/>
          <w:sz w:val="24"/>
          <w:szCs w:val="24"/>
        </w:rPr>
      </w:pPr>
      <w:r w:rsidRPr="000F5E73">
        <w:rPr>
          <w:rFonts w:ascii="Times New Roman" w:hAnsi="Times New Roman" w:cs="Times New Roman"/>
          <w:sz w:val="24"/>
          <w:szCs w:val="24"/>
        </w:rPr>
        <w:t>Novice Committee</w:t>
      </w:r>
    </w:p>
    <w:p w14:paraId="11C502D0" w14:textId="77777777" w:rsidR="000F5E73" w:rsidRPr="000F5E73" w:rsidRDefault="000F5E73" w:rsidP="000F5E73">
      <w:pPr>
        <w:spacing w:line="480" w:lineRule="auto"/>
        <w:rPr>
          <w:rFonts w:ascii="Times New Roman" w:hAnsi="Times New Roman" w:cs="Times New Roman"/>
          <w:sz w:val="24"/>
          <w:szCs w:val="24"/>
        </w:rPr>
      </w:pPr>
      <w:r w:rsidRPr="000F5E73">
        <w:rPr>
          <w:rFonts w:ascii="Times New Roman" w:hAnsi="Times New Roman" w:cs="Times New Roman"/>
          <w:sz w:val="24"/>
          <w:szCs w:val="24"/>
        </w:rPr>
        <w:t xml:space="preserve">Chari: Turki Al </w:t>
      </w:r>
      <w:proofErr w:type="spellStart"/>
      <w:r w:rsidRPr="000F5E73">
        <w:rPr>
          <w:rFonts w:ascii="Times New Roman" w:hAnsi="Times New Roman" w:cs="Times New Roman"/>
          <w:sz w:val="24"/>
          <w:szCs w:val="24"/>
        </w:rPr>
        <w:t>Haddabi</w:t>
      </w:r>
      <w:proofErr w:type="spellEnd"/>
    </w:p>
    <w:p w14:paraId="4E09906C" w14:textId="77777777" w:rsidR="000F5E73" w:rsidRPr="000F5E73" w:rsidRDefault="000F5E73" w:rsidP="000F5E73">
      <w:pPr>
        <w:spacing w:line="480" w:lineRule="auto"/>
        <w:jc w:val="center"/>
        <w:rPr>
          <w:rFonts w:ascii="Times New Roman" w:hAnsi="Times New Roman" w:cs="Times New Roman"/>
          <w:sz w:val="24"/>
          <w:szCs w:val="24"/>
          <w:u w:val="single"/>
        </w:rPr>
      </w:pPr>
      <w:r w:rsidRPr="000F5E73">
        <w:rPr>
          <w:rFonts w:ascii="Times New Roman" w:hAnsi="Times New Roman" w:cs="Times New Roman"/>
          <w:sz w:val="24"/>
          <w:szCs w:val="24"/>
          <w:u w:val="single"/>
        </w:rPr>
        <w:t xml:space="preserve">Topic 1: Protecting Endangered Heritage Sites </w:t>
      </w:r>
      <w:proofErr w:type="gramStart"/>
      <w:r w:rsidRPr="000F5E73">
        <w:rPr>
          <w:rFonts w:ascii="Times New Roman" w:hAnsi="Times New Roman" w:cs="Times New Roman"/>
          <w:sz w:val="24"/>
          <w:szCs w:val="24"/>
          <w:u w:val="single"/>
        </w:rPr>
        <w:t>From</w:t>
      </w:r>
      <w:proofErr w:type="gramEnd"/>
      <w:r w:rsidRPr="000F5E73">
        <w:rPr>
          <w:rFonts w:ascii="Times New Roman" w:hAnsi="Times New Roman" w:cs="Times New Roman"/>
          <w:sz w:val="24"/>
          <w:szCs w:val="24"/>
          <w:u w:val="single"/>
        </w:rPr>
        <w:t xml:space="preserve"> Climate Change</w:t>
      </w:r>
    </w:p>
    <w:p w14:paraId="5FF6552D" w14:textId="77777777" w:rsidR="000F5E73" w:rsidRPr="000F5E73" w:rsidRDefault="000F5E73" w:rsidP="000F5E73">
      <w:pPr>
        <w:spacing w:line="480" w:lineRule="auto"/>
        <w:jc w:val="center"/>
        <w:rPr>
          <w:rFonts w:ascii="Times New Roman" w:hAnsi="Times New Roman" w:cs="Times New Roman"/>
          <w:b/>
          <w:bCs/>
          <w:sz w:val="24"/>
          <w:szCs w:val="24"/>
        </w:rPr>
      </w:pPr>
      <w:r w:rsidRPr="000F5E73">
        <w:rPr>
          <w:rFonts w:ascii="Times New Roman" w:hAnsi="Times New Roman" w:cs="Times New Roman"/>
          <w:b/>
          <w:bCs/>
          <w:sz w:val="24"/>
          <w:szCs w:val="24"/>
        </w:rPr>
        <w:t>Introduction</w:t>
      </w:r>
    </w:p>
    <w:p w14:paraId="082E864E" w14:textId="77777777" w:rsidR="000F5E73" w:rsidRPr="000F5E73" w:rsidRDefault="000F5E73" w:rsidP="000F5E73">
      <w:pPr>
        <w:spacing w:line="480" w:lineRule="auto"/>
        <w:ind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Many of the world's most important cultural and natural heritage sites are under threat from climate change. Rising temperatures, stronger storms, and coastal erosion are damaging monuments, buildings, and landscapes that hold deep historical and cultural value. Once these sites are destroyed, they cannot be recovered. Some communities have already lost structures and artifacts that were central to their identity and history.</w:t>
      </w:r>
    </w:p>
    <w:p w14:paraId="7BE30179" w14:textId="77777777" w:rsidR="000F5E73" w:rsidRPr="000F5E73" w:rsidRDefault="000F5E73" w:rsidP="000F5E73">
      <w:pPr>
        <w:spacing w:line="480" w:lineRule="auto"/>
        <w:ind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The challenge is that many of the countries where these sites are located do not have the funding or technical expertise to protect them. Local teams may lack the tools needed to repair damage or prevent future harm, leaving sites vulnerable. The committee must look at how the international community can step in to support these countries and ensure that heritage sites are protected before the damage becomes permanent.</w:t>
      </w:r>
    </w:p>
    <w:p w14:paraId="4EBC866D" w14:textId="77777777" w:rsidR="000F5E73" w:rsidRPr="000F5E73" w:rsidRDefault="000F5E73" w:rsidP="000F5E73">
      <w:pPr>
        <w:spacing w:line="480" w:lineRule="auto"/>
        <w:jc w:val="center"/>
        <w:rPr>
          <w:rFonts w:ascii="Times New Roman" w:hAnsi="Times New Roman" w:cs="Times New Roman"/>
          <w:b/>
          <w:bCs/>
          <w:sz w:val="24"/>
          <w:szCs w:val="24"/>
          <w:lang w:val="en-US"/>
        </w:rPr>
      </w:pPr>
      <w:r w:rsidRPr="000F5E73">
        <w:rPr>
          <w:rFonts w:ascii="Times New Roman" w:hAnsi="Times New Roman" w:cs="Times New Roman"/>
          <w:b/>
          <w:bCs/>
          <w:sz w:val="24"/>
          <w:szCs w:val="24"/>
          <w:lang w:val="en-US"/>
        </w:rPr>
        <w:t>History</w:t>
      </w:r>
    </w:p>
    <w:p w14:paraId="317DED06" w14:textId="77777777" w:rsidR="000F5E73" w:rsidRPr="000F5E73" w:rsidRDefault="000F5E73" w:rsidP="000F5E73">
      <w:pPr>
        <w:spacing w:line="480" w:lineRule="auto"/>
        <w:ind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 xml:space="preserve">The protection of cultural and natural heritage has been an international concern for decades. The 1972 UNESCO World Heritage Convention created a global list of sites considered </w:t>
      </w:r>
      <w:r w:rsidRPr="000F5E73">
        <w:rPr>
          <w:rFonts w:ascii="Times New Roman" w:hAnsi="Times New Roman" w:cs="Times New Roman"/>
          <w:sz w:val="24"/>
          <w:szCs w:val="24"/>
          <w:lang w:val="en-US"/>
        </w:rPr>
        <w:lastRenderedPageBreak/>
        <w:t>to have outstanding universal value and established a framework for their protection. However, the convention was designed mainly to address threats like war, neglect, and urban development, not climate change.</w:t>
      </w:r>
    </w:p>
    <w:p w14:paraId="46FAC876" w14:textId="77777777" w:rsidR="000F5E73" w:rsidRPr="000F5E73" w:rsidRDefault="000F5E73" w:rsidP="000F5E73">
      <w:pPr>
        <w:spacing w:line="480" w:lineRule="auto"/>
        <w:ind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As climate-related damage to heritage sites became more visible in the 2000s, UNESCO began updating its approach. Reports were published identifying which World Heritage Sites were most at risk, and member states were encouraged to include climate planning in how they managed these locations. Despite this, funding and action remained limited, and the pace of damage has continued to grow.</w:t>
      </w:r>
    </w:p>
    <w:p w14:paraId="1DE92312" w14:textId="77777777" w:rsidR="000F5E73" w:rsidRPr="000F5E73" w:rsidRDefault="000F5E73" w:rsidP="000F5E73">
      <w:pPr>
        <w:spacing w:line="480" w:lineRule="auto"/>
        <w:jc w:val="center"/>
        <w:rPr>
          <w:rFonts w:ascii="Times New Roman" w:hAnsi="Times New Roman" w:cs="Times New Roman"/>
          <w:b/>
          <w:bCs/>
          <w:sz w:val="24"/>
          <w:szCs w:val="24"/>
          <w:lang w:val="en-US"/>
        </w:rPr>
      </w:pPr>
      <w:r w:rsidRPr="000F5E73">
        <w:rPr>
          <w:rFonts w:ascii="Times New Roman" w:hAnsi="Times New Roman" w:cs="Times New Roman"/>
          <w:b/>
          <w:bCs/>
          <w:sz w:val="24"/>
          <w:szCs w:val="24"/>
          <w:lang w:val="en-US"/>
        </w:rPr>
        <w:t>Current Situation/Discussion</w:t>
      </w:r>
    </w:p>
    <w:p w14:paraId="13F338F7" w14:textId="77777777" w:rsidR="000F5E73" w:rsidRPr="000F5E73" w:rsidRDefault="000F5E73" w:rsidP="000F5E73">
      <w:pPr>
        <w:spacing w:line="480" w:lineRule="auto"/>
        <w:ind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Today, dozens of World Heritage Sites face serious climate-related threats. Coastal sites are at risk from flooding and rising sea levels. Sites in hot, dry regions are deteriorating faster due to extreme heat. Communities that rely on these sites for their cultural identity and tourism income are feeling the impact. In many cases, the countries most affected are the least equipped to respond.</w:t>
      </w:r>
    </w:p>
    <w:p w14:paraId="74DD23E2" w14:textId="77777777" w:rsidR="000F5E73" w:rsidRPr="000F5E73" w:rsidRDefault="000F5E73" w:rsidP="000F5E73">
      <w:pPr>
        <w:spacing w:line="480" w:lineRule="auto"/>
        <w:ind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 xml:space="preserve">Efforts to protect these sites require different solutions depending on the location. Some need physical barriers or structural repairs, while others need long-term conservation planning or better monitoring systems. A key issue is that wealthier countries have far more access to these resources than poorer ones. The committee must consider how funding and expertise can be </w:t>
      </w:r>
      <w:r w:rsidRPr="000F5E73">
        <w:rPr>
          <w:rFonts w:ascii="Times New Roman" w:hAnsi="Times New Roman" w:cs="Times New Roman"/>
          <w:sz w:val="24"/>
          <w:szCs w:val="24"/>
          <w:lang w:val="en-US"/>
        </w:rPr>
        <w:lastRenderedPageBreak/>
        <w:t>shared more fairly, and how international organizations can better support countries that are struggling to protect their heritage.</w:t>
      </w:r>
    </w:p>
    <w:p w14:paraId="62B6923B" w14:textId="77777777" w:rsidR="000F5E73" w:rsidRPr="000F5E73" w:rsidRDefault="000F5E73" w:rsidP="000F5E73">
      <w:pPr>
        <w:spacing w:line="480" w:lineRule="auto"/>
        <w:rPr>
          <w:rFonts w:ascii="Times New Roman" w:hAnsi="Times New Roman" w:cs="Times New Roman"/>
          <w:b/>
          <w:bCs/>
          <w:sz w:val="24"/>
          <w:szCs w:val="24"/>
          <w:lang w:val="en-US"/>
        </w:rPr>
      </w:pPr>
      <w:r w:rsidRPr="000F5E73">
        <w:rPr>
          <w:rFonts w:ascii="Times New Roman" w:hAnsi="Times New Roman" w:cs="Times New Roman"/>
          <w:b/>
          <w:bCs/>
          <w:sz w:val="24"/>
          <w:szCs w:val="24"/>
          <w:lang w:val="en-US"/>
        </w:rPr>
        <w:t>Questions to Consider:</w:t>
      </w:r>
    </w:p>
    <w:p w14:paraId="1114C877" w14:textId="77777777" w:rsidR="000F5E73" w:rsidRPr="000F5E73" w:rsidRDefault="000F5E73" w:rsidP="000F5E73">
      <w:pPr>
        <w:numPr>
          <w:ilvl w:val="0"/>
          <w:numId w:val="5"/>
        </w:numPr>
        <w:spacing w:line="480" w:lineRule="auto"/>
        <w:rPr>
          <w:rFonts w:ascii="Times New Roman" w:hAnsi="Times New Roman" w:cs="Times New Roman"/>
          <w:sz w:val="24"/>
          <w:szCs w:val="24"/>
          <w:lang w:val="en-US"/>
        </w:rPr>
      </w:pPr>
      <w:r w:rsidRPr="000F5E73">
        <w:rPr>
          <w:rFonts w:ascii="Times New Roman" w:hAnsi="Times New Roman" w:cs="Times New Roman"/>
          <w:sz w:val="24"/>
          <w:szCs w:val="24"/>
          <w:lang w:val="en-US"/>
        </w:rPr>
        <w:t>How should the international community decide which heritage sites to prioritize for protection when resources are limited?</w:t>
      </w:r>
    </w:p>
    <w:p w14:paraId="655B2757" w14:textId="77777777" w:rsidR="000F5E73" w:rsidRPr="000F5E73" w:rsidRDefault="000F5E73" w:rsidP="000F5E73">
      <w:pPr>
        <w:numPr>
          <w:ilvl w:val="0"/>
          <w:numId w:val="5"/>
        </w:numPr>
        <w:spacing w:line="480" w:lineRule="auto"/>
        <w:rPr>
          <w:rFonts w:ascii="Times New Roman" w:hAnsi="Times New Roman" w:cs="Times New Roman"/>
          <w:sz w:val="24"/>
          <w:szCs w:val="24"/>
          <w:lang w:val="en-US"/>
        </w:rPr>
      </w:pPr>
      <w:r w:rsidRPr="000F5E73">
        <w:rPr>
          <w:rFonts w:ascii="Times New Roman" w:hAnsi="Times New Roman" w:cs="Times New Roman"/>
          <w:sz w:val="24"/>
          <w:szCs w:val="24"/>
          <w:lang w:val="en-US"/>
        </w:rPr>
        <w:t>What responsibilities do wealthier, higher-emission countries have toward lower-income nations whose heritage sites are being damaged by climate change?</w:t>
      </w:r>
    </w:p>
    <w:p w14:paraId="75011197" w14:textId="77777777" w:rsidR="000F5E73" w:rsidRPr="000F5E73" w:rsidRDefault="000F5E73" w:rsidP="000F5E73">
      <w:pPr>
        <w:numPr>
          <w:ilvl w:val="0"/>
          <w:numId w:val="5"/>
        </w:numPr>
        <w:spacing w:line="480" w:lineRule="auto"/>
        <w:rPr>
          <w:rFonts w:ascii="Times New Roman" w:hAnsi="Times New Roman" w:cs="Times New Roman"/>
          <w:sz w:val="24"/>
          <w:szCs w:val="24"/>
          <w:lang w:val="en-US"/>
        </w:rPr>
      </w:pPr>
      <w:r w:rsidRPr="000F5E73">
        <w:rPr>
          <w:rFonts w:ascii="Times New Roman" w:hAnsi="Times New Roman" w:cs="Times New Roman"/>
          <w:sz w:val="24"/>
          <w:szCs w:val="24"/>
          <w:lang w:val="en-US"/>
        </w:rPr>
        <w:t>How can local and Indigenous communities be included in decisions about how their heritage sites are protected?</w:t>
      </w:r>
    </w:p>
    <w:p w14:paraId="450CB7A7" w14:textId="77777777" w:rsidR="000F5E73" w:rsidRPr="000F5E73" w:rsidRDefault="000F5E73" w:rsidP="000F5E73">
      <w:pPr>
        <w:numPr>
          <w:ilvl w:val="0"/>
          <w:numId w:val="5"/>
        </w:numPr>
        <w:spacing w:line="480" w:lineRule="auto"/>
        <w:rPr>
          <w:rFonts w:ascii="Times New Roman" w:hAnsi="Times New Roman" w:cs="Times New Roman"/>
          <w:sz w:val="24"/>
          <w:szCs w:val="24"/>
          <w:lang w:val="en-US"/>
        </w:rPr>
      </w:pPr>
      <w:r w:rsidRPr="000F5E73">
        <w:rPr>
          <w:rFonts w:ascii="Times New Roman" w:hAnsi="Times New Roman" w:cs="Times New Roman"/>
          <w:sz w:val="24"/>
          <w:szCs w:val="24"/>
          <w:lang w:val="en-US"/>
        </w:rPr>
        <w:t>What new funding mechanisms could be created to ensure that countries with limited resources can access the support they need?</w:t>
      </w:r>
    </w:p>
    <w:p w14:paraId="13EE6DCB" w14:textId="77777777" w:rsidR="000F5E73" w:rsidRPr="000F5E73" w:rsidRDefault="000F5E73" w:rsidP="000F5E73">
      <w:pPr>
        <w:pStyle w:val="ListParagraph"/>
        <w:numPr>
          <w:ilvl w:val="0"/>
          <w:numId w:val="5"/>
        </w:numPr>
        <w:spacing w:line="480" w:lineRule="auto"/>
        <w:jc w:val="center"/>
        <w:rPr>
          <w:rFonts w:ascii="Times New Roman" w:hAnsi="Times New Roman" w:cs="Times New Roman"/>
          <w:b/>
          <w:bCs/>
          <w:sz w:val="24"/>
          <w:szCs w:val="24"/>
          <w:lang w:val="en-US"/>
        </w:rPr>
      </w:pPr>
      <w:r w:rsidRPr="000F5E73">
        <w:rPr>
          <w:rFonts w:ascii="Times New Roman" w:hAnsi="Times New Roman" w:cs="Times New Roman"/>
          <w:sz w:val="24"/>
          <w:szCs w:val="24"/>
          <w:lang w:val="en-US"/>
        </w:rPr>
        <w:t>How can technology such as digital documentation and early-warning systems be used to protect heritage sites, and how can access to these tools be made more equal?</w:t>
      </w:r>
      <w:r w:rsidRPr="000F5E73">
        <w:rPr>
          <w:rFonts w:ascii="Times New Roman" w:hAnsi="Times New Roman" w:cs="Times New Roman"/>
          <w:sz w:val="24"/>
          <w:szCs w:val="24"/>
          <w:lang w:val="en-US"/>
        </w:rPr>
        <w:br/>
      </w:r>
      <w:r w:rsidRPr="000F5E73">
        <w:rPr>
          <w:rFonts w:ascii="Times New Roman" w:hAnsi="Times New Roman" w:cs="Times New Roman"/>
          <w:sz w:val="24"/>
          <w:szCs w:val="24"/>
          <w:lang w:val="en-US"/>
        </w:rPr>
        <w:br/>
      </w:r>
      <w:r w:rsidRPr="000F5E73">
        <w:rPr>
          <w:rFonts w:ascii="Times New Roman" w:hAnsi="Times New Roman" w:cs="Times New Roman"/>
          <w:b/>
          <w:bCs/>
          <w:sz w:val="24"/>
          <w:szCs w:val="24"/>
          <w:u w:val="single"/>
          <w:lang w:val="en-US"/>
        </w:rPr>
        <w:t>Bibliography</w:t>
      </w:r>
    </w:p>
    <w:p w14:paraId="60A44D44" w14:textId="0494995A" w:rsidR="000F5E73" w:rsidRPr="000F5E73" w:rsidRDefault="000F5E73" w:rsidP="000F5E73">
      <w:pPr>
        <w:spacing w:before="200" w:after="100" w:line="480" w:lineRule="auto"/>
        <w:ind w:left="720"/>
        <w:rPr>
          <w:rFonts w:ascii="Times New Roman" w:hAnsi="Times New Roman" w:cs="Times New Roman"/>
          <w:sz w:val="24"/>
          <w:szCs w:val="24"/>
          <w:lang w:val="en-US"/>
        </w:rPr>
      </w:pPr>
      <w:r w:rsidRPr="000F5E73">
        <w:rPr>
          <w:rFonts w:ascii="Times New Roman" w:hAnsi="Times New Roman" w:cs="Times New Roman"/>
          <w:sz w:val="24"/>
          <w:szCs w:val="24"/>
          <w:lang w:val="en-US"/>
        </w:rPr>
        <w:t xml:space="preserve">Colette, A. (Ed.). (2007). Case studies on climate change and World Heritage. UNESCO World Heritage Centre. </w:t>
      </w:r>
      <w:r>
        <w:rPr>
          <w:rFonts w:ascii="Times New Roman" w:hAnsi="Times New Roman" w:cs="Times New Roman"/>
          <w:sz w:val="24"/>
          <w:szCs w:val="24"/>
          <w:lang w:val="en-US"/>
        </w:rPr>
        <w:t xml:space="preserve"> </w:t>
      </w:r>
      <w:r w:rsidRPr="000F5E73">
        <w:rPr>
          <w:rFonts w:ascii="Times New Roman" w:hAnsi="Times New Roman" w:cs="Times New Roman"/>
          <w:sz w:val="24"/>
          <w:szCs w:val="24"/>
          <w:lang w:val="en-US"/>
        </w:rPr>
        <w:t>https://whc.unesco.org/en/documents/7629</w:t>
      </w:r>
    </w:p>
    <w:p w14:paraId="7F4B97DD" w14:textId="032C1A7B" w:rsidR="000F5E73" w:rsidRPr="000F5E73" w:rsidRDefault="000F5E73" w:rsidP="000F5E73">
      <w:pPr>
        <w:spacing w:before="200" w:after="100" w:line="480" w:lineRule="auto"/>
        <w:ind w:left="720"/>
        <w:rPr>
          <w:rFonts w:ascii="Times New Roman" w:hAnsi="Times New Roman" w:cs="Times New Roman"/>
          <w:sz w:val="24"/>
          <w:szCs w:val="24"/>
          <w:lang w:val="en-US"/>
        </w:rPr>
      </w:pPr>
      <w:r w:rsidRPr="000F5E73">
        <w:rPr>
          <w:rFonts w:ascii="Times New Roman" w:hAnsi="Times New Roman" w:cs="Times New Roman"/>
          <w:sz w:val="24"/>
          <w:szCs w:val="24"/>
          <w:lang w:val="en-US"/>
        </w:rPr>
        <w:lastRenderedPageBreak/>
        <w:t>Markham, A., Osipova, E., Lafrenz Samuels, K., &amp; Caldas, A. (2016). World Heritage and tourism in a changing climate. UNESCO and UNEP.</w:t>
      </w:r>
      <w:r>
        <w:rPr>
          <w:rFonts w:ascii="Times New Roman" w:hAnsi="Times New Roman" w:cs="Times New Roman"/>
          <w:sz w:val="24"/>
          <w:szCs w:val="24"/>
          <w:lang w:val="en-US"/>
        </w:rPr>
        <w:t xml:space="preserve"> </w:t>
      </w:r>
      <w:r w:rsidRPr="000F5E73">
        <w:rPr>
          <w:rFonts w:ascii="Times New Roman" w:hAnsi="Times New Roman" w:cs="Times New Roman"/>
          <w:sz w:val="24"/>
          <w:szCs w:val="24"/>
          <w:lang w:val="en-US"/>
        </w:rPr>
        <w:t>https://whc.unesco.org/en/documents/147608</w:t>
      </w:r>
    </w:p>
    <w:p w14:paraId="3AC4BDC7" w14:textId="03EAE3BC" w:rsidR="000F5E73" w:rsidRPr="000F5E73" w:rsidRDefault="000F5E73" w:rsidP="000F5E73">
      <w:pPr>
        <w:spacing w:before="200" w:after="100" w:line="480" w:lineRule="auto"/>
        <w:ind w:left="720"/>
        <w:rPr>
          <w:rFonts w:ascii="Times New Roman" w:hAnsi="Times New Roman" w:cs="Times New Roman"/>
          <w:sz w:val="24"/>
          <w:szCs w:val="24"/>
          <w:lang w:val="en-US"/>
        </w:rPr>
      </w:pPr>
      <w:r w:rsidRPr="000F5E73">
        <w:rPr>
          <w:rFonts w:ascii="Times New Roman" w:hAnsi="Times New Roman" w:cs="Times New Roman"/>
          <w:sz w:val="24"/>
          <w:szCs w:val="24"/>
          <w:lang w:val="en-US"/>
        </w:rPr>
        <w:t>Sesana, E., Gagnon, A. S., Ciantelli, C., Cassar, J., &amp; Hughes</w:t>
      </w:r>
      <w:proofErr w:type="gramStart"/>
      <w:r w:rsidRPr="000F5E73">
        <w:rPr>
          <w:rFonts w:ascii="Times New Roman" w:hAnsi="Times New Roman" w:cs="Times New Roman"/>
          <w:sz w:val="24"/>
          <w:szCs w:val="24"/>
          <w:lang w:val="en-US"/>
        </w:rPr>
        <w:t>, J.</w:t>
      </w:r>
      <w:proofErr w:type="gramEnd"/>
      <w:r w:rsidRPr="000F5E73">
        <w:rPr>
          <w:rFonts w:ascii="Times New Roman" w:hAnsi="Times New Roman" w:cs="Times New Roman"/>
          <w:sz w:val="24"/>
          <w:szCs w:val="24"/>
          <w:lang w:val="en-US"/>
        </w:rPr>
        <w:t xml:space="preserve"> J. (2021). Climate change impacts on cultural heritage: A literature review. WIREs Climate Change, 12(4), e710.</w:t>
      </w:r>
      <w:r>
        <w:rPr>
          <w:rFonts w:ascii="Times New Roman" w:hAnsi="Times New Roman" w:cs="Times New Roman"/>
          <w:sz w:val="24"/>
          <w:szCs w:val="24"/>
          <w:lang w:val="en-US"/>
        </w:rPr>
        <w:t xml:space="preserve"> </w:t>
      </w:r>
      <w:r w:rsidRPr="000F5E73">
        <w:rPr>
          <w:rFonts w:ascii="Times New Roman" w:hAnsi="Times New Roman" w:cs="Times New Roman"/>
          <w:sz w:val="24"/>
          <w:szCs w:val="24"/>
          <w:lang w:val="en-US"/>
        </w:rPr>
        <w:t>https://doi.org/10.1002/wcc.710</w:t>
      </w:r>
    </w:p>
    <w:p w14:paraId="3771DBA2" w14:textId="6682202F" w:rsidR="000F5E73" w:rsidRPr="000F5E73" w:rsidRDefault="000F5E73" w:rsidP="000F5E73">
      <w:pPr>
        <w:spacing w:before="200" w:after="100" w:line="480" w:lineRule="auto"/>
        <w:ind w:left="720"/>
        <w:rPr>
          <w:rFonts w:ascii="Times New Roman" w:hAnsi="Times New Roman" w:cs="Times New Roman"/>
          <w:sz w:val="24"/>
          <w:szCs w:val="24"/>
          <w:lang w:val="en-US"/>
        </w:rPr>
      </w:pPr>
      <w:r w:rsidRPr="000F5E73">
        <w:rPr>
          <w:rFonts w:ascii="Times New Roman" w:hAnsi="Times New Roman" w:cs="Times New Roman"/>
          <w:sz w:val="24"/>
          <w:szCs w:val="24"/>
          <w:lang w:val="en-US"/>
        </w:rPr>
        <w:t xml:space="preserve">UNESCO World Heritage Centre. (2022). The state of conservation of World Heritage properties. UNESCO. </w:t>
      </w:r>
      <w:r>
        <w:rPr>
          <w:rFonts w:ascii="Times New Roman" w:hAnsi="Times New Roman" w:cs="Times New Roman"/>
          <w:sz w:val="24"/>
          <w:szCs w:val="24"/>
          <w:lang w:val="en-US"/>
        </w:rPr>
        <w:t xml:space="preserve"> </w:t>
      </w:r>
      <w:r w:rsidRPr="000F5E73">
        <w:rPr>
          <w:rFonts w:ascii="Times New Roman" w:hAnsi="Times New Roman" w:cs="Times New Roman"/>
          <w:sz w:val="24"/>
          <w:szCs w:val="24"/>
          <w:lang w:val="en-US"/>
        </w:rPr>
        <w:t>https://whc.unesco.org/en/soc/</w:t>
      </w:r>
    </w:p>
    <w:p w14:paraId="77A5BD64" w14:textId="54490874" w:rsidR="000F5E73" w:rsidRPr="000F5E73" w:rsidRDefault="000F5E73" w:rsidP="000F5E73">
      <w:pPr>
        <w:spacing w:before="200" w:after="100" w:line="480" w:lineRule="auto"/>
        <w:ind w:left="720"/>
        <w:rPr>
          <w:rFonts w:ascii="Times New Roman" w:hAnsi="Times New Roman" w:cs="Times New Roman"/>
          <w:sz w:val="24"/>
          <w:szCs w:val="24"/>
          <w:lang w:val="en-US"/>
        </w:rPr>
      </w:pPr>
      <w:r w:rsidRPr="000F5E73">
        <w:rPr>
          <w:rFonts w:ascii="Times New Roman" w:hAnsi="Times New Roman" w:cs="Times New Roman"/>
          <w:sz w:val="24"/>
          <w:szCs w:val="24"/>
          <w:lang w:val="en-US"/>
        </w:rPr>
        <w:t xml:space="preserve">UNESCO. (2023). Policy document for the integration of a sustainable development perspective into the processes of the World Heritage Convention. UNESCO. </w:t>
      </w:r>
      <w:r>
        <w:rPr>
          <w:rFonts w:ascii="Times New Roman" w:hAnsi="Times New Roman" w:cs="Times New Roman"/>
          <w:sz w:val="24"/>
          <w:szCs w:val="24"/>
          <w:lang w:val="en-US"/>
        </w:rPr>
        <w:t xml:space="preserve"> </w:t>
      </w:r>
      <w:r w:rsidRPr="000F5E73">
        <w:rPr>
          <w:rFonts w:ascii="Times New Roman" w:hAnsi="Times New Roman" w:cs="Times New Roman"/>
          <w:sz w:val="24"/>
          <w:szCs w:val="24"/>
          <w:lang w:val="en-US"/>
        </w:rPr>
        <w:t>https://whc.unesco.org/en/sustainabledevelopment/</w:t>
      </w:r>
    </w:p>
    <w:p w14:paraId="2C5F9A5E" w14:textId="77777777" w:rsidR="000F5E73" w:rsidRDefault="000F5E73" w:rsidP="000F5E73">
      <w:pPr>
        <w:spacing w:before="200" w:after="100" w:line="480" w:lineRule="auto"/>
        <w:rPr>
          <w:rFonts w:ascii="Times New Roman" w:hAnsi="Times New Roman" w:cs="Times New Roman"/>
          <w:b/>
          <w:bCs/>
          <w:sz w:val="24"/>
          <w:szCs w:val="24"/>
        </w:rPr>
      </w:pPr>
    </w:p>
    <w:p w14:paraId="3F5B20FC" w14:textId="77777777" w:rsidR="000F5E73" w:rsidRDefault="000F5E73" w:rsidP="000F5E73">
      <w:pPr>
        <w:spacing w:before="200" w:after="100" w:line="480" w:lineRule="auto"/>
        <w:rPr>
          <w:rFonts w:ascii="Times New Roman" w:hAnsi="Times New Roman" w:cs="Times New Roman"/>
          <w:b/>
          <w:bCs/>
          <w:sz w:val="24"/>
          <w:szCs w:val="24"/>
        </w:rPr>
      </w:pPr>
    </w:p>
    <w:p w14:paraId="6696BE03" w14:textId="77777777" w:rsidR="000F5E73" w:rsidRDefault="000F5E73" w:rsidP="000F5E73">
      <w:pPr>
        <w:spacing w:before="200" w:after="100" w:line="480" w:lineRule="auto"/>
        <w:rPr>
          <w:rFonts w:ascii="Times New Roman" w:hAnsi="Times New Roman" w:cs="Times New Roman"/>
          <w:b/>
          <w:bCs/>
          <w:sz w:val="24"/>
          <w:szCs w:val="24"/>
        </w:rPr>
      </w:pPr>
    </w:p>
    <w:p w14:paraId="0D6E44B8" w14:textId="77777777" w:rsidR="000F5E73" w:rsidRDefault="000F5E73" w:rsidP="000F5E73">
      <w:pPr>
        <w:spacing w:before="200" w:after="100" w:line="480" w:lineRule="auto"/>
        <w:rPr>
          <w:rFonts w:ascii="Times New Roman" w:hAnsi="Times New Roman" w:cs="Times New Roman"/>
          <w:b/>
          <w:bCs/>
          <w:sz w:val="24"/>
          <w:szCs w:val="24"/>
        </w:rPr>
      </w:pPr>
    </w:p>
    <w:p w14:paraId="266F64BA" w14:textId="77777777" w:rsidR="000F5E73" w:rsidRDefault="000F5E73" w:rsidP="000F5E73">
      <w:pPr>
        <w:spacing w:before="200" w:after="100" w:line="480" w:lineRule="auto"/>
        <w:rPr>
          <w:rFonts w:ascii="Times New Roman" w:hAnsi="Times New Roman" w:cs="Times New Roman"/>
          <w:b/>
          <w:bCs/>
          <w:sz w:val="24"/>
          <w:szCs w:val="24"/>
        </w:rPr>
      </w:pPr>
    </w:p>
    <w:p w14:paraId="05C4DF14" w14:textId="77777777" w:rsidR="000F5E73" w:rsidRPr="000F5E73" w:rsidRDefault="000F5E73" w:rsidP="000F5E73">
      <w:pPr>
        <w:spacing w:before="200" w:after="100" w:line="480" w:lineRule="auto"/>
        <w:rPr>
          <w:rFonts w:ascii="Times New Roman" w:hAnsi="Times New Roman" w:cs="Times New Roman"/>
          <w:b/>
          <w:bCs/>
          <w:sz w:val="24"/>
          <w:szCs w:val="24"/>
        </w:rPr>
      </w:pPr>
    </w:p>
    <w:p w14:paraId="6AB1D77F" w14:textId="77777777" w:rsidR="000F5E73" w:rsidRPr="000F5E73" w:rsidRDefault="000F5E73" w:rsidP="000F5E73">
      <w:pPr>
        <w:spacing w:line="480" w:lineRule="auto"/>
        <w:jc w:val="center"/>
        <w:rPr>
          <w:rFonts w:ascii="Times New Roman" w:hAnsi="Times New Roman" w:cs="Times New Roman"/>
          <w:sz w:val="24"/>
          <w:szCs w:val="24"/>
          <w:u w:val="single"/>
        </w:rPr>
      </w:pPr>
      <w:r w:rsidRPr="000F5E73">
        <w:rPr>
          <w:rFonts w:ascii="Times New Roman" w:hAnsi="Times New Roman" w:cs="Times New Roman"/>
          <w:sz w:val="24"/>
          <w:szCs w:val="24"/>
          <w:u w:val="single"/>
        </w:rPr>
        <w:lastRenderedPageBreak/>
        <w:t xml:space="preserve">Topic 2: Global Efforts to Protect Indigenous Languages </w:t>
      </w:r>
      <w:proofErr w:type="gramStart"/>
      <w:r w:rsidRPr="000F5E73">
        <w:rPr>
          <w:rFonts w:ascii="Times New Roman" w:hAnsi="Times New Roman" w:cs="Times New Roman"/>
          <w:sz w:val="24"/>
          <w:szCs w:val="24"/>
          <w:u w:val="single"/>
        </w:rPr>
        <w:t>From</w:t>
      </w:r>
      <w:proofErr w:type="gramEnd"/>
      <w:r w:rsidRPr="000F5E73">
        <w:rPr>
          <w:rFonts w:ascii="Times New Roman" w:hAnsi="Times New Roman" w:cs="Times New Roman"/>
          <w:sz w:val="24"/>
          <w:szCs w:val="24"/>
          <w:u w:val="single"/>
        </w:rPr>
        <w:t xml:space="preserve"> Extinction</w:t>
      </w:r>
    </w:p>
    <w:p w14:paraId="43A50AB0" w14:textId="77777777" w:rsidR="000F5E73" w:rsidRPr="000F5E73" w:rsidRDefault="000F5E73" w:rsidP="000F5E73">
      <w:pPr>
        <w:spacing w:line="480" w:lineRule="auto"/>
        <w:jc w:val="center"/>
        <w:rPr>
          <w:rFonts w:ascii="Times New Roman" w:hAnsi="Times New Roman" w:cs="Times New Roman"/>
          <w:b/>
          <w:bCs/>
          <w:sz w:val="24"/>
          <w:szCs w:val="24"/>
        </w:rPr>
      </w:pPr>
      <w:r w:rsidRPr="000F5E73">
        <w:rPr>
          <w:rFonts w:ascii="Times New Roman" w:hAnsi="Times New Roman" w:cs="Times New Roman"/>
          <w:b/>
          <w:bCs/>
          <w:sz w:val="24"/>
          <w:szCs w:val="24"/>
        </w:rPr>
        <w:t>Introduction</w:t>
      </w:r>
    </w:p>
    <w:p w14:paraId="2D97DCD4" w14:textId="77777777" w:rsidR="000F5E73" w:rsidRPr="000F5E73" w:rsidRDefault="000F5E73" w:rsidP="000F5E73">
      <w:pPr>
        <w:spacing w:line="480" w:lineRule="auto"/>
        <w:ind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Language is one of the most important parts of a community's identity. For Indigenous peoples, language carries history, traditions, and knowledge that is passed down through generations. When a language disappears, that knowledge is lost forever. Today, hundreds of Indigenous languages are at risk of extinction, with many having only a small number of elderly speakers remaining. Younger generations often grow up without learning these languages, which means they may be lost within a few decades.</w:t>
      </w:r>
    </w:p>
    <w:p w14:paraId="35FF7128" w14:textId="77777777" w:rsidR="000F5E73" w:rsidRPr="000F5E73" w:rsidRDefault="000F5E73" w:rsidP="000F5E73">
      <w:pPr>
        <w:spacing w:line="480" w:lineRule="auto"/>
        <w:ind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Some communities and governments have started programs to teach and preserve these languages, but these efforts often face serious challenges. There may not be enough trained teachers, teaching materials, or funding to keep programs running. The committee must explore what policies and international support can help ensure that Indigenous languages survive and are spoken confidently by future generations.</w:t>
      </w:r>
    </w:p>
    <w:p w14:paraId="23A4D197" w14:textId="77777777" w:rsidR="000F5E73" w:rsidRPr="000F5E73" w:rsidRDefault="000F5E73" w:rsidP="000F5E73">
      <w:pPr>
        <w:spacing w:line="480" w:lineRule="auto"/>
        <w:jc w:val="center"/>
        <w:rPr>
          <w:rFonts w:ascii="Times New Roman" w:hAnsi="Times New Roman" w:cs="Times New Roman"/>
          <w:b/>
          <w:bCs/>
          <w:sz w:val="24"/>
          <w:szCs w:val="24"/>
          <w:lang w:val="en-US"/>
        </w:rPr>
      </w:pPr>
      <w:r w:rsidRPr="000F5E73">
        <w:rPr>
          <w:rFonts w:ascii="Times New Roman" w:hAnsi="Times New Roman" w:cs="Times New Roman"/>
          <w:b/>
          <w:bCs/>
          <w:sz w:val="24"/>
          <w:szCs w:val="24"/>
          <w:lang w:val="en-US"/>
        </w:rPr>
        <w:t>History</w:t>
      </w:r>
    </w:p>
    <w:p w14:paraId="05096154" w14:textId="77777777" w:rsidR="000F5E73" w:rsidRPr="000F5E73" w:rsidRDefault="000F5E73" w:rsidP="000F5E73">
      <w:pPr>
        <w:spacing w:line="480" w:lineRule="auto"/>
        <w:ind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 xml:space="preserve">The decline of Indigenous languages is closely connected to the history of colonization. In many parts of the world, colonial governments banned the use of Indigenous languages in schools and public life, forcing communities to adopt the language of the ruling power instead. In some countries, children were sent to residential schools where speaking their language was </w:t>
      </w:r>
      <w:r w:rsidRPr="000F5E73">
        <w:rPr>
          <w:rFonts w:ascii="Times New Roman" w:hAnsi="Times New Roman" w:cs="Times New Roman"/>
          <w:sz w:val="24"/>
          <w:szCs w:val="24"/>
          <w:lang w:val="en-US"/>
        </w:rPr>
        <w:lastRenderedPageBreak/>
        <w:t>forbidden and punished. These policies broke the natural passing of language from one generation to the next, and the effects are still felt today.</w:t>
      </w:r>
    </w:p>
    <w:p w14:paraId="53E79454" w14:textId="77777777" w:rsidR="000F5E73" w:rsidRPr="000F5E73" w:rsidRDefault="000F5E73" w:rsidP="000F5E73">
      <w:pPr>
        <w:spacing w:line="480" w:lineRule="auto"/>
        <w:ind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 xml:space="preserve">Over time, international recognition of language rights has grown. The United Nations Declaration on the Rights of Indigenous Peoples, adopted in 2007, recognized the right of Indigenous communities to use and teach their own languages. UNESCO has also </w:t>
      </w:r>
      <w:proofErr w:type="gramStart"/>
      <w:r w:rsidRPr="000F5E73">
        <w:rPr>
          <w:rFonts w:ascii="Times New Roman" w:hAnsi="Times New Roman" w:cs="Times New Roman"/>
          <w:sz w:val="24"/>
          <w:szCs w:val="24"/>
          <w:lang w:val="en-US"/>
        </w:rPr>
        <w:t>taken action</w:t>
      </w:r>
      <w:proofErr w:type="gramEnd"/>
      <w:r w:rsidRPr="000F5E73">
        <w:rPr>
          <w:rFonts w:ascii="Times New Roman" w:hAnsi="Times New Roman" w:cs="Times New Roman"/>
          <w:sz w:val="24"/>
          <w:szCs w:val="24"/>
          <w:lang w:val="en-US"/>
        </w:rPr>
        <w:t>, declaring the International Decade of Indigenous Languages from 2022 to 2032, calling on governments to increase support for language education and preservation programs.</w:t>
      </w:r>
    </w:p>
    <w:p w14:paraId="763238EC" w14:textId="77777777" w:rsidR="000F5E73" w:rsidRPr="000F5E73" w:rsidRDefault="000F5E73" w:rsidP="000F5E73">
      <w:pPr>
        <w:spacing w:line="480" w:lineRule="auto"/>
        <w:jc w:val="center"/>
        <w:rPr>
          <w:rFonts w:ascii="Times New Roman" w:hAnsi="Times New Roman" w:cs="Times New Roman"/>
          <w:b/>
          <w:bCs/>
          <w:sz w:val="24"/>
          <w:szCs w:val="24"/>
          <w:lang w:val="en-US"/>
        </w:rPr>
      </w:pPr>
      <w:r w:rsidRPr="000F5E73">
        <w:rPr>
          <w:rFonts w:ascii="Times New Roman" w:hAnsi="Times New Roman" w:cs="Times New Roman"/>
          <w:b/>
          <w:bCs/>
          <w:sz w:val="24"/>
          <w:szCs w:val="24"/>
          <w:lang w:val="en-US"/>
        </w:rPr>
        <w:t>Current Situation/Discussion</w:t>
      </w:r>
    </w:p>
    <w:p w14:paraId="7FBEB0D7" w14:textId="77777777" w:rsidR="000F5E73" w:rsidRPr="000F5E73" w:rsidRDefault="000F5E73" w:rsidP="000F5E73">
      <w:pPr>
        <w:spacing w:line="480" w:lineRule="auto"/>
        <w:ind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Despite more international attention, many Indigenous languages continue to decline. Communities with only a few remaining speakers face the urgent need to document their language before it is lost entirely. Recording vocabulary, grammar, and oral traditions can at least preserve a record for future generations, even if the language cannot be fully revived. Other communities with larger numbers of speakers have had more success using schools and community programs to pass the language on to younger people.</w:t>
      </w:r>
    </w:p>
    <w:p w14:paraId="519312BA" w14:textId="77777777" w:rsidR="000F5E73" w:rsidRPr="000F5E73" w:rsidRDefault="000F5E73" w:rsidP="000F5E73">
      <w:pPr>
        <w:spacing w:line="480" w:lineRule="auto"/>
        <w:ind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 xml:space="preserve">Funding remains one of the biggest barriers to progress. Language programs require trained teachers, written materials, and long-term commitment from governments, but support is often inconsistent. Digital tools such as language-learning apps, online dictionaries, and recorded archives have opened new ways for younger generations to engage with their languages. However, many Indigenous communities in remote areas do not have reliable internet access, </w:t>
      </w:r>
      <w:r w:rsidRPr="000F5E73">
        <w:rPr>
          <w:rFonts w:ascii="Times New Roman" w:hAnsi="Times New Roman" w:cs="Times New Roman"/>
          <w:sz w:val="24"/>
          <w:szCs w:val="24"/>
          <w:lang w:val="en-US"/>
        </w:rPr>
        <w:lastRenderedPageBreak/>
        <w:t>making it difficult to benefit from these tools. The committee must look at how funding can be made more stable and how resources can reach communities that need them most.</w:t>
      </w:r>
    </w:p>
    <w:p w14:paraId="124255B2" w14:textId="77777777" w:rsidR="000F5E73" w:rsidRPr="000F5E73" w:rsidRDefault="000F5E73" w:rsidP="000F5E73">
      <w:pPr>
        <w:spacing w:line="480" w:lineRule="auto"/>
        <w:ind w:firstLine="720"/>
        <w:jc w:val="center"/>
        <w:rPr>
          <w:rFonts w:ascii="Times New Roman" w:hAnsi="Times New Roman" w:cs="Times New Roman"/>
          <w:b/>
          <w:bCs/>
          <w:sz w:val="24"/>
          <w:szCs w:val="24"/>
          <w:lang w:val="en-US"/>
        </w:rPr>
      </w:pPr>
      <w:r w:rsidRPr="000F5E73">
        <w:rPr>
          <w:rFonts w:ascii="Times New Roman" w:hAnsi="Times New Roman" w:cs="Times New Roman"/>
          <w:b/>
          <w:bCs/>
          <w:sz w:val="24"/>
          <w:szCs w:val="24"/>
          <w:lang w:val="en-US"/>
        </w:rPr>
        <w:t>Questions to Consider:</w:t>
      </w:r>
    </w:p>
    <w:p w14:paraId="15DE4544" w14:textId="73309B1A" w:rsidR="000F5E73" w:rsidRPr="000F5E73" w:rsidRDefault="000F5E73" w:rsidP="000F5E73">
      <w:pPr>
        <w:pStyle w:val="ListParagraph"/>
        <w:numPr>
          <w:ilvl w:val="0"/>
          <w:numId w:val="6"/>
        </w:numPr>
        <w:spacing w:line="480" w:lineRule="auto"/>
        <w:rPr>
          <w:rFonts w:ascii="Times New Roman" w:hAnsi="Times New Roman" w:cs="Times New Roman"/>
          <w:sz w:val="24"/>
          <w:szCs w:val="24"/>
          <w:lang w:val="en-US"/>
        </w:rPr>
      </w:pPr>
      <w:r w:rsidRPr="000F5E73">
        <w:rPr>
          <w:rFonts w:ascii="Times New Roman" w:hAnsi="Times New Roman" w:cs="Times New Roman"/>
          <w:sz w:val="24"/>
          <w:szCs w:val="24"/>
          <w:lang w:val="en-US"/>
        </w:rPr>
        <w:t>What responsibilities should national governments have to fund and support Indigenous language education programs?</w:t>
      </w:r>
    </w:p>
    <w:p w14:paraId="0B13ECA4" w14:textId="77777777" w:rsidR="000F5E73" w:rsidRPr="000F5E73" w:rsidRDefault="000F5E73" w:rsidP="000F5E73">
      <w:pPr>
        <w:numPr>
          <w:ilvl w:val="0"/>
          <w:numId w:val="6"/>
        </w:numPr>
        <w:spacing w:line="480" w:lineRule="auto"/>
        <w:rPr>
          <w:rFonts w:ascii="Times New Roman" w:hAnsi="Times New Roman" w:cs="Times New Roman"/>
          <w:sz w:val="24"/>
          <w:szCs w:val="24"/>
          <w:lang w:val="en-US"/>
        </w:rPr>
      </w:pPr>
      <w:r w:rsidRPr="000F5E73">
        <w:rPr>
          <w:rFonts w:ascii="Times New Roman" w:hAnsi="Times New Roman" w:cs="Times New Roman"/>
          <w:sz w:val="24"/>
          <w:szCs w:val="24"/>
          <w:lang w:val="en-US"/>
        </w:rPr>
        <w:t>How can the international community best support communities whose languages have only a small number of speakers remaining?</w:t>
      </w:r>
    </w:p>
    <w:p w14:paraId="166A0621" w14:textId="5AEE6E3B" w:rsidR="000F5E73" w:rsidRPr="000F5E73" w:rsidRDefault="000F5E73" w:rsidP="000F5E73">
      <w:pPr>
        <w:numPr>
          <w:ilvl w:val="0"/>
          <w:numId w:val="6"/>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F5E73">
        <w:rPr>
          <w:rFonts w:ascii="Times New Roman" w:hAnsi="Times New Roman" w:cs="Times New Roman"/>
          <w:sz w:val="24"/>
          <w:szCs w:val="24"/>
          <w:lang w:val="en-US"/>
        </w:rPr>
        <w:t>How should Indigenous communities be involved in designing and running language preservation programs rather than having solutions imposed on them?</w:t>
      </w:r>
    </w:p>
    <w:p w14:paraId="7C79DC74" w14:textId="0807A481" w:rsidR="000F5E73" w:rsidRPr="000F5E73" w:rsidRDefault="000F5E73" w:rsidP="000F5E73">
      <w:pPr>
        <w:numPr>
          <w:ilvl w:val="0"/>
          <w:numId w:val="6"/>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F5E73">
        <w:rPr>
          <w:rFonts w:ascii="Times New Roman" w:hAnsi="Times New Roman" w:cs="Times New Roman"/>
          <w:sz w:val="24"/>
          <w:szCs w:val="24"/>
          <w:lang w:val="en-US"/>
        </w:rPr>
        <w:t>What role can digital technology play in preserving Indigenous languages, and how can access to these tools be made more equal?</w:t>
      </w:r>
    </w:p>
    <w:p w14:paraId="6A0B3E62" w14:textId="11D9785F" w:rsidR="000F5E73" w:rsidRPr="000F5E73" w:rsidRDefault="000F5E73" w:rsidP="000F5E73">
      <w:pPr>
        <w:pStyle w:val="ListParagraph"/>
        <w:numPr>
          <w:ilvl w:val="0"/>
          <w:numId w:val="6"/>
        </w:numPr>
        <w:spacing w:line="480" w:lineRule="auto"/>
        <w:rPr>
          <w:rFonts w:ascii="Times New Roman" w:hAnsi="Times New Roman" w:cs="Times New Roman"/>
          <w:sz w:val="24"/>
          <w:szCs w:val="24"/>
          <w:lang w:val="en-US"/>
        </w:rPr>
      </w:pPr>
      <w:r w:rsidRPr="000F5E73">
        <w:rPr>
          <w:rFonts w:ascii="Times New Roman" w:hAnsi="Times New Roman" w:cs="Times New Roman"/>
          <w:sz w:val="24"/>
          <w:szCs w:val="24"/>
          <w:lang w:val="en-US"/>
        </w:rPr>
        <w:t>How can national school systems include Indigenous language instruction without placing too much pressure on already small speaker communities?</w:t>
      </w:r>
    </w:p>
    <w:p w14:paraId="4C651356" w14:textId="77777777" w:rsidR="000F5E73" w:rsidRPr="000F5E73" w:rsidRDefault="000F5E73" w:rsidP="000F5E73">
      <w:pPr>
        <w:pStyle w:val="ListParagraph"/>
        <w:spacing w:before="200" w:after="100" w:line="480" w:lineRule="auto"/>
        <w:rPr>
          <w:rFonts w:ascii="Times New Roman" w:hAnsi="Times New Roman" w:cs="Times New Roman"/>
          <w:b/>
          <w:bCs/>
          <w:sz w:val="24"/>
          <w:szCs w:val="24"/>
        </w:rPr>
      </w:pPr>
    </w:p>
    <w:p w14:paraId="5CA3ACFF" w14:textId="77777777" w:rsidR="000F5E73" w:rsidRPr="000F5E73" w:rsidRDefault="000F5E73" w:rsidP="000F5E73">
      <w:pPr>
        <w:pStyle w:val="ListParagraph"/>
        <w:spacing w:before="200" w:after="100" w:line="480" w:lineRule="auto"/>
        <w:jc w:val="center"/>
        <w:rPr>
          <w:rFonts w:ascii="Times New Roman" w:hAnsi="Times New Roman" w:cs="Times New Roman"/>
          <w:b/>
          <w:bCs/>
          <w:sz w:val="24"/>
          <w:szCs w:val="24"/>
        </w:rPr>
      </w:pPr>
    </w:p>
    <w:p w14:paraId="0E309BEA" w14:textId="77777777" w:rsidR="000F5E73" w:rsidRPr="000F5E73" w:rsidRDefault="000F5E73" w:rsidP="000F5E73">
      <w:pPr>
        <w:pStyle w:val="ListParagraph"/>
        <w:spacing w:before="200" w:after="100" w:line="480" w:lineRule="auto"/>
        <w:jc w:val="center"/>
        <w:rPr>
          <w:rFonts w:ascii="Times New Roman" w:hAnsi="Times New Roman" w:cs="Times New Roman"/>
          <w:b/>
          <w:bCs/>
          <w:sz w:val="24"/>
          <w:szCs w:val="24"/>
        </w:rPr>
      </w:pPr>
    </w:p>
    <w:p w14:paraId="4303357A" w14:textId="77777777" w:rsidR="000F5E73" w:rsidRDefault="000F5E73" w:rsidP="000F5E73">
      <w:pPr>
        <w:spacing w:line="480" w:lineRule="auto"/>
        <w:rPr>
          <w:rFonts w:ascii="Times New Roman" w:hAnsi="Times New Roman" w:cs="Times New Roman"/>
          <w:b/>
          <w:bCs/>
          <w:sz w:val="24"/>
          <w:szCs w:val="24"/>
          <w:u w:val="single"/>
          <w:lang w:val="en-US"/>
        </w:rPr>
      </w:pPr>
    </w:p>
    <w:p w14:paraId="03DE3E74" w14:textId="77777777" w:rsidR="000F5E73" w:rsidRPr="000F5E73" w:rsidRDefault="000F5E73" w:rsidP="000F5E73">
      <w:pPr>
        <w:spacing w:line="480" w:lineRule="auto"/>
        <w:rPr>
          <w:rFonts w:ascii="Times New Roman" w:hAnsi="Times New Roman" w:cs="Times New Roman"/>
          <w:b/>
          <w:bCs/>
          <w:sz w:val="24"/>
          <w:szCs w:val="24"/>
          <w:u w:val="single"/>
          <w:lang w:val="en-US"/>
        </w:rPr>
      </w:pPr>
    </w:p>
    <w:p w14:paraId="4214D02E" w14:textId="77777777" w:rsidR="000F5E73" w:rsidRPr="000F5E73" w:rsidRDefault="000F5E73" w:rsidP="000F5E73">
      <w:pPr>
        <w:pStyle w:val="ListParagraph"/>
        <w:spacing w:line="480" w:lineRule="auto"/>
        <w:jc w:val="center"/>
        <w:rPr>
          <w:rFonts w:ascii="Times New Roman" w:hAnsi="Times New Roman" w:cs="Times New Roman"/>
          <w:b/>
          <w:bCs/>
          <w:sz w:val="24"/>
          <w:szCs w:val="24"/>
          <w:lang w:val="en-US"/>
        </w:rPr>
      </w:pPr>
      <w:r w:rsidRPr="000F5E73">
        <w:rPr>
          <w:rFonts w:ascii="Times New Roman" w:hAnsi="Times New Roman" w:cs="Times New Roman"/>
          <w:b/>
          <w:bCs/>
          <w:sz w:val="24"/>
          <w:szCs w:val="24"/>
          <w:u w:val="single"/>
          <w:lang w:val="en-US"/>
        </w:rPr>
        <w:lastRenderedPageBreak/>
        <w:t>Bibliography</w:t>
      </w:r>
    </w:p>
    <w:p w14:paraId="50AB3A69" w14:textId="499383F1" w:rsidR="000F5E73" w:rsidRPr="000F5E73" w:rsidRDefault="000F5E73" w:rsidP="000F5E73">
      <w:pPr>
        <w:spacing w:before="200" w:after="100" w:line="480" w:lineRule="auto"/>
        <w:ind w:left="720"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 xml:space="preserve">Grenoble, L. A., &amp; Whaley, L. J. (2006). Saving languages: An introduction to language revitalization. Cambridge University Press. </w:t>
      </w:r>
      <w:r>
        <w:rPr>
          <w:rFonts w:ascii="Times New Roman" w:hAnsi="Times New Roman" w:cs="Times New Roman"/>
          <w:sz w:val="24"/>
          <w:szCs w:val="24"/>
          <w:lang w:val="en-US"/>
        </w:rPr>
        <w:t xml:space="preserve"> </w:t>
      </w:r>
      <w:r w:rsidRPr="000F5E73">
        <w:rPr>
          <w:rFonts w:ascii="Times New Roman" w:hAnsi="Times New Roman" w:cs="Times New Roman"/>
          <w:sz w:val="24"/>
          <w:szCs w:val="24"/>
          <w:lang w:val="en-US"/>
        </w:rPr>
        <w:t>https://doi.org/10.1017/CBO9780511615931</w:t>
      </w:r>
    </w:p>
    <w:p w14:paraId="38B60311" w14:textId="28BC93A6" w:rsidR="000F5E73" w:rsidRPr="000F5E73" w:rsidRDefault="000F5E73" w:rsidP="000F5E73">
      <w:pPr>
        <w:spacing w:before="200" w:after="100" w:line="480" w:lineRule="auto"/>
        <w:ind w:left="720"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 xml:space="preserve">Moseley, C. (Ed.). (2010). Atlas of the world's languages in danger (3rd ed.). UNESCO Publishing. </w:t>
      </w:r>
      <w:r>
        <w:rPr>
          <w:rFonts w:ascii="Times New Roman" w:hAnsi="Times New Roman" w:cs="Times New Roman"/>
          <w:sz w:val="24"/>
          <w:szCs w:val="24"/>
          <w:lang w:val="en-US"/>
        </w:rPr>
        <w:t xml:space="preserve"> </w:t>
      </w:r>
      <w:r w:rsidRPr="000F5E73">
        <w:rPr>
          <w:rFonts w:ascii="Times New Roman" w:hAnsi="Times New Roman" w:cs="Times New Roman"/>
          <w:sz w:val="24"/>
          <w:szCs w:val="24"/>
          <w:lang w:val="en-US"/>
        </w:rPr>
        <w:t>https://www.unesco.org/languages-atlas/</w:t>
      </w:r>
    </w:p>
    <w:p w14:paraId="592E7F0F" w14:textId="5F15FEB0" w:rsidR="000F5E73" w:rsidRPr="000F5E73" w:rsidRDefault="000F5E73" w:rsidP="000F5E73">
      <w:pPr>
        <w:spacing w:before="200" w:after="100" w:line="480" w:lineRule="auto"/>
        <w:ind w:left="720"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United Nations. (2007). United Nations declaration on the rights of Indigenous peoples. United Nations. https://www.un.org/development/desa/indigenouspeoples/wp-content/uploads/sites/19/2018/11/UNDRIP_E_web.pdf</w:t>
      </w:r>
    </w:p>
    <w:p w14:paraId="4B4EC95C" w14:textId="10BDCFB3" w:rsidR="000F5E73" w:rsidRPr="000F5E73" w:rsidRDefault="000F5E73" w:rsidP="000F5E73">
      <w:pPr>
        <w:spacing w:before="200" w:after="100" w:line="480" w:lineRule="auto"/>
        <w:ind w:left="720" w:firstLine="720"/>
        <w:rPr>
          <w:rFonts w:ascii="Times New Roman" w:hAnsi="Times New Roman" w:cs="Times New Roman"/>
          <w:sz w:val="24"/>
          <w:szCs w:val="24"/>
          <w:lang w:val="en-US"/>
        </w:rPr>
      </w:pPr>
      <w:r w:rsidRPr="000F5E73">
        <w:rPr>
          <w:rFonts w:ascii="Times New Roman" w:hAnsi="Times New Roman" w:cs="Times New Roman"/>
          <w:sz w:val="24"/>
          <w:szCs w:val="24"/>
          <w:lang w:val="en-US"/>
        </w:rPr>
        <w:t>UNESCO. (2003). Language vitality and endangerment. UNESCO Ad Hoc Expert Group on Endangered Languages. https://unesdoc.unesco.org/ark:/48223/pf0000183699</w:t>
      </w:r>
    </w:p>
    <w:p w14:paraId="288FAC75" w14:textId="77777777" w:rsidR="000F5E73" w:rsidRPr="000F5E73" w:rsidRDefault="000F5E73" w:rsidP="000F5E73">
      <w:pPr>
        <w:spacing w:before="200" w:after="100" w:line="480" w:lineRule="auto"/>
        <w:ind w:left="720" w:firstLine="720"/>
        <w:rPr>
          <w:rFonts w:ascii="Times New Roman" w:eastAsia="Times New Roman" w:hAnsi="Times New Roman" w:cs="Times New Roman"/>
          <w:sz w:val="24"/>
          <w:szCs w:val="24"/>
        </w:rPr>
      </w:pPr>
      <w:r w:rsidRPr="000F5E73">
        <w:rPr>
          <w:rFonts w:ascii="Times New Roman" w:hAnsi="Times New Roman" w:cs="Times New Roman"/>
          <w:sz w:val="24"/>
          <w:szCs w:val="24"/>
          <w:lang w:val="en-US"/>
        </w:rPr>
        <w:t>UNESCO. (2022). Global action plan for the International Decade of Indigenous Languages 2022–2032.</w:t>
      </w:r>
      <w:r w:rsidRPr="000F5E73">
        <w:rPr>
          <w:rFonts w:ascii="Times New Roman" w:eastAsia="Times New Roman" w:hAnsi="Times New Roman" w:cs="Times New Roman"/>
          <w:sz w:val="24"/>
          <w:szCs w:val="24"/>
        </w:rPr>
        <w:t xml:space="preserve"> UNESCO. https://en.unesco.org/idil2022-2032</w:t>
      </w:r>
    </w:p>
    <w:p w14:paraId="40B1D522" w14:textId="4B513AA2" w:rsidR="005D46D2" w:rsidRPr="000F5E73" w:rsidRDefault="005D46D2">
      <w:pPr>
        <w:rPr>
          <w:rFonts w:ascii="Times New Roman" w:hAnsi="Times New Roman" w:cs="Times New Roman"/>
          <w:sz w:val="24"/>
          <w:szCs w:val="24"/>
        </w:rPr>
      </w:pPr>
    </w:p>
    <w:sectPr w:rsidR="005D46D2" w:rsidRPr="000F5E73" w:rsidSect="00E30359">
      <w:headerReference w:type="default" r:id="rId7"/>
      <w:footerReference w:type="default" r:id="rId8"/>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FE3A0" w14:textId="77777777" w:rsidR="00073CD4" w:rsidRDefault="00073CD4" w:rsidP="00E30359">
      <w:pPr>
        <w:spacing w:after="0" w:line="240" w:lineRule="auto"/>
      </w:pPr>
      <w:r>
        <w:separator/>
      </w:r>
    </w:p>
  </w:endnote>
  <w:endnote w:type="continuationSeparator" w:id="0">
    <w:p w14:paraId="2DA219BF" w14:textId="77777777" w:rsidR="00073CD4" w:rsidRDefault="00073CD4" w:rsidP="00E3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F42E4A" w14:paraId="687A97BF" w14:textId="77777777" w:rsidTr="1AF42E4A">
      <w:trPr>
        <w:trHeight w:val="300"/>
      </w:trPr>
      <w:tc>
        <w:tcPr>
          <w:tcW w:w="3120" w:type="dxa"/>
        </w:tcPr>
        <w:p w14:paraId="7BBE4D40" w14:textId="41C6FFA4" w:rsidR="1AF42E4A" w:rsidRDefault="1AF42E4A" w:rsidP="1AF42E4A">
          <w:pPr>
            <w:pStyle w:val="Header"/>
            <w:ind w:left="-115"/>
          </w:pPr>
        </w:p>
      </w:tc>
      <w:tc>
        <w:tcPr>
          <w:tcW w:w="3120" w:type="dxa"/>
        </w:tcPr>
        <w:p w14:paraId="60354FA0" w14:textId="03AC6C1C" w:rsidR="1AF42E4A" w:rsidRDefault="1AF42E4A" w:rsidP="1AF42E4A">
          <w:pPr>
            <w:pStyle w:val="Header"/>
            <w:jc w:val="center"/>
          </w:pPr>
        </w:p>
      </w:tc>
      <w:tc>
        <w:tcPr>
          <w:tcW w:w="3120" w:type="dxa"/>
        </w:tcPr>
        <w:p w14:paraId="32FC6F07" w14:textId="536C34A7" w:rsidR="1AF42E4A" w:rsidRDefault="1AF42E4A" w:rsidP="1AF42E4A">
          <w:pPr>
            <w:pStyle w:val="Header"/>
            <w:ind w:right="-115"/>
            <w:jc w:val="right"/>
          </w:pPr>
        </w:p>
      </w:tc>
    </w:tr>
  </w:tbl>
  <w:p w14:paraId="17A742ED" w14:textId="1C539473" w:rsidR="1AF42E4A" w:rsidRDefault="1AF42E4A" w:rsidP="1AF4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75E59" w14:textId="77777777" w:rsidR="00073CD4" w:rsidRDefault="00073CD4" w:rsidP="00E30359">
      <w:pPr>
        <w:spacing w:after="0" w:line="240" w:lineRule="auto"/>
      </w:pPr>
      <w:r>
        <w:separator/>
      </w:r>
    </w:p>
  </w:footnote>
  <w:footnote w:type="continuationSeparator" w:id="0">
    <w:p w14:paraId="43BD2D67" w14:textId="77777777" w:rsidR="00073CD4" w:rsidRDefault="00073CD4" w:rsidP="00E3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6CFA" w14:textId="56FADEC0" w:rsidR="00E30359" w:rsidRDefault="00E30359">
    <w:pPr>
      <w:pStyle w:val="Header"/>
    </w:pPr>
    <w:r w:rsidRPr="00C944E5">
      <w:rPr>
        <w:noProof/>
      </w:rPr>
      <w:drawing>
        <wp:anchor distT="0" distB="0" distL="114300" distR="114300" simplePos="0" relativeHeight="251658240" behindDoc="0" locked="0" layoutInCell="1" allowOverlap="1" wp14:anchorId="714061AF" wp14:editId="0FA52116">
          <wp:simplePos x="0" y="0"/>
          <wp:positionH relativeFrom="page">
            <wp:align>right</wp:align>
          </wp:positionH>
          <wp:positionV relativeFrom="page">
            <wp:align>top</wp:align>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08FB"/>
    <w:multiLevelType w:val="hybridMultilevel"/>
    <w:tmpl w:val="E7C03894"/>
    <w:lvl w:ilvl="0" w:tplc="0A3AA326">
      <w:start w:val="1"/>
      <w:numFmt w:val="bullet"/>
      <w:lvlText w:val="·"/>
      <w:lvlJc w:val="left"/>
      <w:pPr>
        <w:ind w:left="720" w:hanging="360"/>
      </w:pPr>
      <w:rPr>
        <w:rFonts w:ascii="Symbol" w:hAnsi="Symbol" w:hint="default"/>
      </w:rPr>
    </w:lvl>
    <w:lvl w:ilvl="1" w:tplc="82488C2E">
      <w:start w:val="1"/>
      <w:numFmt w:val="bullet"/>
      <w:lvlText w:val="o"/>
      <w:lvlJc w:val="left"/>
      <w:pPr>
        <w:ind w:left="1440" w:hanging="360"/>
      </w:pPr>
      <w:rPr>
        <w:rFonts w:ascii="Courier New" w:hAnsi="Courier New" w:hint="default"/>
      </w:rPr>
    </w:lvl>
    <w:lvl w:ilvl="2" w:tplc="38C08AE6">
      <w:start w:val="1"/>
      <w:numFmt w:val="bullet"/>
      <w:lvlText w:val=""/>
      <w:lvlJc w:val="left"/>
      <w:pPr>
        <w:ind w:left="2160" w:hanging="360"/>
      </w:pPr>
      <w:rPr>
        <w:rFonts w:ascii="Wingdings" w:hAnsi="Wingdings" w:hint="default"/>
      </w:rPr>
    </w:lvl>
    <w:lvl w:ilvl="3" w:tplc="40BCE226">
      <w:start w:val="1"/>
      <w:numFmt w:val="bullet"/>
      <w:lvlText w:val=""/>
      <w:lvlJc w:val="left"/>
      <w:pPr>
        <w:ind w:left="2880" w:hanging="360"/>
      </w:pPr>
      <w:rPr>
        <w:rFonts w:ascii="Symbol" w:hAnsi="Symbol" w:hint="default"/>
      </w:rPr>
    </w:lvl>
    <w:lvl w:ilvl="4" w:tplc="6B32DFC8">
      <w:start w:val="1"/>
      <w:numFmt w:val="bullet"/>
      <w:lvlText w:val="o"/>
      <w:lvlJc w:val="left"/>
      <w:pPr>
        <w:ind w:left="3600" w:hanging="360"/>
      </w:pPr>
      <w:rPr>
        <w:rFonts w:ascii="Courier New" w:hAnsi="Courier New" w:hint="default"/>
      </w:rPr>
    </w:lvl>
    <w:lvl w:ilvl="5" w:tplc="B090FC8C">
      <w:start w:val="1"/>
      <w:numFmt w:val="bullet"/>
      <w:lvlText w:val=""/>
      <w:lvlJc w:val="left"/>
      <w:pPr>
        <w:ind w:left="4320" w:hanging="360"/>
      </w:pPr>
      <w:rPr>
        <w:rFonts w:ascii="Wingdings" w:hAnsi="Wingdings" w:hint="default"/>
      </w:rPr>
    </w:lvl>
    <w:lvl w:ilvl="6" w:tplc="394C6314">
      <w:start w:val="1"/>
      <w:numFmt w:val="bullet"/>
      <w:lvlText w:val=""/>
      <w:lvlJc w:val="left"/>
      <w:pPr>
        <w:ind w:left="5040" w:hanging="360"/>
      </w:pPr>
      <w:rPr>
        <w:rFonts w:ascii="Symbol" w:hAnsi="Symbol" w:hint="default"/>
      </w:rPr>
    </w:lvl>
    <w:lvl w:ilvl="7" w:tplc="57B2A1B0">
      <w:start w:val="1"/>
      <w:numFmt w:val="bullet"/>
      <w:lvlText w:val="o"/>
      <w:lvlJc w:val="left"/>
      <w:pPr>
        <w:ind w:left="5760" w:hanging="360"/>
      </w:pPr>
      <w:rPr>
        <w:rFonts w:ascii="Courier New" w:hAnsi="Courier New" w:hint="default"/>
      </w:rPr>
    </w:lvl>
    <w:lvl w:ilvl="8" w:tplc="8AB00832">
      <w:start w:val="1"/>
      <w:numFmt w:val="bullet"/>
      <w:lvlText w:val=""/>
      <w:lvlJc w:val="left"/>
      <w:pPr>
        <w:ind w:left="6480" w:hanging="360"/>
      </w:pPr>
      <w:rPr>
        <w:rFonts w:ascii="Wingdings" w:hAnsi="Wingdings" w:hint="default"/>
      </w:rPr>
    </w:lvl>
  </w:abstractNum>
  <w:abstractNum w:abstractNumId="1" w15:restartNumberingAfterBreak="0">
    <w:nsid w:val="0CB4024A"/>
    <w:multiLevelType w:val="hybridMultilevel"/>
    <w:tmpl w:val="244CECAE"/>
    <w:lvl w:ilvl="0" w:tplc="716A4BDC">
      <w:start w:val="1"/>
      <w:numFmt w:val="decimal"/>
      <w:lvlText w:val="%1."/>
      <w:lvlJc w:val="left"/>
      <w:pPr>
        <w:ind w:left="720" w:hanging="360"/>
      </w:pPr>
    </w:lvl>
    <w:lvl w:ilvl="1" w:tplc="C5A87266">
      <w:numFmt w:val="decimal"/>
      <w:lvlText w:val=""/>
      <w:lvlJc w:val="left"/>
      <w:pPr>
        <w:ind w:left="0" w:firstLine="0"/>
      </w:pPr>
    </w:lvl>
    <w:lvl w:ilvl="2" w:tplc="0E06586C">
      <w:numFmt w:val="decimal"/>
      <w:lvlText w:val=""/>
      <w:lvlJc w:val="left"/>
      <w:pPr>
        <w:ind w:left="0" w:firstLine="0"/>
      </w:pPr>
    </w:lvl>
    <w:lvl w:ilvl="3" w:tplc="8FCE6190">
      <w:numFmt w:val="decimal"/>
      <w:lvlText w:val=""/>
      <w:lvlJc w:val="left"/>
      <w:pPr>
        <w:ind w:left="0" w:firstLine="0"/>
      </w:pPr>
    </w:lvl>
    <w:lvl w:ilvl="4" w:tplc="6A86F44A">
      <w:numFmt w:val="decimal"/>
      <w:lvlText w:val=""/>
      <w:lvlJc w:val="left"/>
      <w:pPr>
        <w:ind w:left="0" w:firstLine="0"/>
      </w:pPr>
    </w:lvl>
    <w:lvl w:ilvl="5" w:tplc="4718D886">
      <w:numFmt w:val="decimal"/>
      <w:lvlText w:val=""/>
      <w:lvlJc w:val="left"/>
      <w:pPr>
        <w:ind w:left="0" w:firstLine="0"/>
      </w:pPr>
    </w:lvl>
    <w:lvl w:ilvl="6" w:tplc="2EC21914">
      <w:numFmt w:val="decimal"/>
      <w:lvlText w:val=""/>
      <w:lvlJc w:val="left"/>
      <w:pPr>
        <w:ind w:left="0" w:firstLine="0"/>
      </w:pPr>
    </w:lvl>
    <w:lvl w:ilvl="7" w:tplc="7D12BCBC">
      <w:numFmt w:val="decimal"/>
      <w:lvlText w:val=""/>
      <w:lvlJc w:val="left"/>
      <w:pPr>
        <w:ind w:left="0" w:firstLine="0"/>
      </w:pPr>
    </w:lvl>
    <w:lvl w:ilvl="8" w:tplc="2A9AE258">
      <w:numFmt w:val="decimal"/>
      <w:lvlText w:val=""/>
      <w:lvlJc w:val="left"/>
      <w:pPr>
        <w:ind w:left="0" w:firstLine="0"/>
      </w:pPr>
    </w:lvl>
  </w:abstractNum>
  <w:abstractNum w:abstractNumId="2" w15:restartNumberingAfterBreak="0">
    <w:nsid w:val="23B63D3D"/>
    <w:multiLevelType w:val="hybridMultilevel"/>
    <w:tmpl w:val="EC1A68AA"/>
    <w:lvl w:ilvl="0" w:tplc="3880E7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9433CC1"/>
    <w:multiLevelType w:val="hybridMultilevel"/>
    <w:tmpl w:val="95600962"/>
    <w:lvl w:ilvl="0" w:tplc="43DEFA6E">
      <w:start w:val="1"/>
      <w:numFmt w:val="bullet"/>
      <w:lvlText w:val="·"/>
      <w:lvlJc w:val="left"/>
      <w:pPr>
        <w:ind w:left="720" w:hanging="360"/>
      </w:pPr>
      <w:rPr>
        <w:rFonts w:ascii="Symbol" w:hAnsi="Symbol" w:hint="default"/>
      </w:rPr>
    </w:lvl>
    <w:lvl w:ilvl="1" w:tplc="EED4CD70">
      <w:start w:val="1"/>
      <w:numFmt w:val="bullet"/>
      <w:lvlText w:val="o"/>
      <w:lvlJc w:val="left"/>
      <w:pPr>
        <w:ind w:left="1440" w:hanging="360"/>
      </w:pPr>
      <w:rPr>
        <w:rFonts w:ascii="Courier New" w:hAnsi="Courier New" w:hint="default"/>
      </w:rPr>
    </w:lvl>
    <w:lvl w:ilvl="2" w:tplc="C15C5F60">
      <w:start w:val="1"/>
      <w:numFmt w:val="bullet"/>
      <w:lvlText w:val=""/>
      <w:lvlJc w:val="left"/>
      <w:pPr>
        <w:ind w:left="2160" w:hanging="360"/>
      </w:pPr>
      <w:rPr>
        <w:rFonts w:ascii="Wingdings" w:hAnsi="Wingdings" w:hint="default"/>
      </w:rPr>
    </w:lvl>
    <w:lvl w:ilvl="3" w:tplc="61DEF6EE">
      <w:start w:val="1"/>
      <w:numFmt w:val="bullet"/>
      <w:lvlText w:val=""/>
      <w:lvlJc w:val="left"/>
      <w:pPr>
        <w:ind w:left="2880" w:hanging="360"/>
      </w:pPr>
      <w:rPr>
        <w:rFonts w:ascii="Symbol" w:hAnsi="Symbol" w:hint="default"/>
      </w:rPr>
    </w:lvl>
    <w:lvl w:ilvl="4" w:tplc="C002B232">
      <w:start w:val="1"/>
      <w:numFmt w:val="bullet"/>
      <w:lvlText w:val="o"/>
      <w:lvlJc w:val="left"/>
      <w:pPr>
        <w:ind w:left="3600" w:hanging="360"/>
      </w:pPr>
      <w:rPr>
        <w:rFonts w:ascii="Courier New" w:hAnsi="Courier New" w:hint="default"/>
      </w:rPr>
    </w:lvl>
    <w:lvl w:ilvl="5" w:tplc="B1FEECD4">
      <w:start w:val="1"/>
      <w:numFmt w:val="bullet"/>
      <w:lvlText w:val=""/>
      <w:lvlJc w:val="left"/>
      <w:pPr>
        <w:ind w:left="4320" w:hanging="360"/>
      </w:pPr>
      <w:rPr>
        <w:rFonts w:ascii="Wingdings" w:hAnsi="Wingdings" w:hint="default"/>
      </w:rPr>
    </w:lvl>
    <w:lvl w:ilvl="6" w:tplc="15C43D00">
      <w:start w:val="1"/>
      <w:numFmt w:val="bullet"/>
      <w:lvlText w:val=""/>
      <w:lvlJc w:val="left"/>
      <w:pPr>
        <w:ind w:left="5040" w:hanging="360"/>
      </w:pPr>
      <w:rPr>
        <w:rFonts w:ascii="Symbol" w:hAnsi="Symbol" w:hint="default"/>
      </w:rPr>
    </w:lvl>
    <w:lvl w:ilvl="7" w:tplc="A47222A2">
      <w:start w:val="1"/>
      <w:numFmt w:val="bullet"/>
      <w:lvlText w:val="o"/>
      <w:lvlJc w:val="left"/>
      <w:pPr>
        <w:ind w:left="5760" w:hanging="360"/>
      </w:pPr>
      <w:rPr>
        <w:rFonts w:ascii="Courier New" w:hAnsi="Courier New" w:hint="default"/>
      </w:rPr>
    </w:lvl>
    <w:lvl w:ilvl="8" w:tplc="13D42C5A">
      <w:start w:val="1"/>
      <w:numFmt w:val="bullet"/>
      <w:lvlText w:val=""/>
      <w:lvlJc w:val="left"/>
      <w:pPr>
        <w:ind w:left="6480" w:hanging="360"/>
      </w:pPr>
      <w:rPr>
        <w:rFonts w:ascii="Wingdings" w:hAnsi="Wingdings" w:hint="default"/>
      </w:rPr>
    </w:lvl>
  </w:abstractNum>
  <w:abstractNum w:abstractNumId="4" w15:restartNumberingAfterBreak="0">
    <w:nsid w:val="5BB19F2C"/>
    <w:multiLevelType w:val="hybridMultilevel"/>
    <w:tmpl w:val="FFFFFFFF"/>
    <w:lvl w:ilvl="0" w:tplc="A47CA4A8">
      <w:start w:val="1"/>
      <w:numFmt w:val="bullet"/>
      <w:lvlText w:val="-"/>
      <w:lvlJc w:val="left"/>
      <w:pPr>
        <w:ind w:left="720" w:hanging="360"/>
      </w:pPr>
      <w:rPr>
        <w:rFonts w:ascii="&quot;Times New Roman&quot;,serif" w:hAnsi="&quot;Times New Roman&quot;,serif" w:hint="default"/>
      </w:rPr>
    </w:lvl>
    <w:lvl w:ilvl="1" w:tplc="426451FC">
      <w:start w:val="1"/>
      <w:numFmt w:val="bullet"/>
      <w:lvlText w:val="o"/>
      <w:lvlJc w:val="left"/>
      <w:pPr>
        <w:ind w:left="1440" w:hanging="360"/>
      </w:pPr>
      <w:rPr>
        <w:rFonts w:ascii="Courier New" w:hAnsi="Courier New" w:hint="default"/>
      </w:rPr>
    </w:lvl>
    <w:lvl w:ilvl="2" w:tplc="96FCD118">
      <w:start w:val="1"/>
      <w:numFmt w:val="bullet"/>
      <w:lvlText w:val=""/>
      <w:lvlJc w:val="left"/>
      <w:pPr>
        <w:ind w:left="2160" w:hanging="360"/>
      </w:pPr>
      <w:rPr>
        <w:rFonts w:ascii="Wingdings" w:hAnsi="Wingdings" w:hint="default"/>
      </w:rPr>
    </w:lvl>
    <w:lvl w:ilvl="3" w:tplc="07FA4982">
      <w:start w:val="1"/>
      <w:numFmt w:val="bullet"/>
      <w:lvlText w:val=""/>
      <w:lvlJc w:val="left"/>
      <w:pPr>
        <w:ind w:left="2880" w:hanging="360"/>
      </w:pPr>
      <w:rPr>
        <w:rFonts w:ascii="Symbol" w:hAnsi="Symbol" w:hint="default"/>
      </w:rPr>
    </w:lvl>
    <w:lvl w:ilvl="4" w:tplc="89EE19EA">
      <w:start w:val="1"/>
      <w:numFmt w:val="bullet"/>
      <w:lvlText w:val="o"/>
      <w:lvlJc w:val="left"/>
      <w:pPr>
        <w:ind w:left="3600" w:hanging="360"/>
      </w:pPr>
      <w:rPr>
        <w:rFonts w:ascii="Courier New" w:hAnsi="Courier New" w:hint="default"/>
      </w:rPr>
    </w:lvl>
    <w:lvl w:ilvl="5" w:tplc="953A47D2">
      <w:start w:val="1"/>
      <w:numFmt w:val="bullet"/>
      <w:lvlText w:val=""/>
      <w:lvlJc w:val="left"/>
      <w:pPr>
        <w:ind w:left="4320" w:hanging="360"/>
      </w:pPr>
      <w:rPr>
        <w:rFonts w:ascii="Wingdings" w:hAnsi="Wingdings" w:hint="default"/>
      </w:rPr>
    </w:lvl>
    <w:lvl w:ilvl="6" w:tplc="B7164CF6">
      <w:start w:val="1"/>
      <w:numFmt w:val="bullet"/>
      <w:lvlText w:val=""/>
      <w:lvlJc w:val="left"/>
      <w:pPr>
        <w:ind w:left="5040" w:hanging="360"/>
      </w:pPr>
      <w:rPr>
        <w:rFonts w:ascii="Symbol" w:hAnsi="Symbol" w:hint="default"/>
      </w:rPr>
    </w:lvl>
    <w:lvl w:ilvl="7" w:tplc="E97859B8">
      <w:start w:val="1"/>
      <w:numFmt w:val="bullet"/>
      <w:lvlText w:val="o"/>
      <w:lvlJc w:val="left"/>
      <w:pPr>
        <w:ind w:left="5760" w:hanging="360"/>
      </w:pPr>
      <w:rPr>
        <w:rFonts w:ascii="Courier New" w:hAnsi="Courier New" w:hint="default"/>
      </w:rPr>
    </w:lvl>
    <w:lvl w:ilvl="8" w:tplc="5792E3F4">
      <w:start w:val="1"/>
      <w:numFmt w:val="bullet"/>
      <w:lvlText w:val=""/>
      <w:lvlJc w:val="left"/>
      <w:pPr>
        <w:ind w:left="6480" w:hanging="360"/>
      </w:pPr>
      <w:rPr>
        <w:rFonts w:ascii="Wingdings" w:hAnsi="Wingdings" w:hint="default"/>
      </w:rPr>
    </w:lvl>
  </w:abstractNum>
  <w:abstractNum w:abstractNumId="5" w15:restartNumberingAfterBreak="0">
    <w:nsid w:val="62CC0D15"/>
    <w:multiLevelType w:val="hybridMultilevel"/>
    <w:tmpl w:val="5F0EF4AA"/>
    <w:lvl w:ilvl="0" w:tplc="D56E99C0">
      <w:start w:val="1"/>
      <w:numFmt w:val="bullet"/>
      <w:lvlText w:val="·"/>
      <w:lvlJc w:val="left"/>
      <w:pPr>
        <w:ind w:left="720" w:hanging="360"/>
      </w:pPr>
      <w:rPr>
        <w:rFonts w:ascii="Symbol" w:hAnsi="Symbol" w:hint="default"/>
      </w:rPr>
    </w:lvl>
    <w:lvl w:ilvl="1" w:tplc="D9CC01E8">
      <w:start w:val="1"/>
      <w:numFmt w:val="bullet"/>
      <w:lvlText w:val="o"/>
      <w:lvlJc w:val="left"/>
      <w:pPr>
        <w:ind w:left="1440" w:hanging="360"/>
      </w:pPr>
      <w:rPr>
        <w:rFonts w:ascii="Courier New" w:hAnsi="Courier New" w:hint="default"/>
      </w:rPr>
    </w:lvl>
    <w:lvl w:ilvl="2" w:tplc="98EC1B40">
      <w:start w:val="1"/>
      <w:numFmt w:val="bullet"/>
      <w:lvlText w:val=""/>
      <w:lvlJc w:val="left"/>
      <w:pPr>
        <w:ind w:left="2160" w:hanging="360"/>
      </w:pPr>
      <w:rPr>
        <w:rFonts w:ascii="Wingdings" w:hAnsi="Wingdings" w:hint="default"/>
      </w:rPr>
    </w:lvl>
    <w:lvl w:ilvl="3" w:tplc="ABD215AC">
      <w:start w:val="1"/>
      <w:numFmt w:val="bullet"/>
      <w:lvlText w:val=""/>
      <w:lvlJc w:val="left"/>
      <w:pPr>
        <w:ind w:left="2880" w:hanging="360"/>
      </w:pPr>
      <w:rPr>
        <w:rFonts w:ascii="Symbol" w:hAnsi="Symbol" w:hint="default"/>
      </w:rPr>
    </w:lvl>
    <w:lvl w:ilvl="4" w:tplc="E1F06A22">
      <w:start w:val="1"/>
      <w:numFmt w:val="bullet"/>
      <w:lvlText w:val="o"/>
      <w:lvlJc w:val="left"/>
      <w:pPr>
        <w:ind w:left="3600" w:hanging="360"/>
      </w:pPr>
      <w:rPr>
        <w:rFonts w:ascii="Courier New" w:hAnsi="Courier New" w:hint="default"/>
      </w:rPr>
    </w:lvl>
    <w:lvl w:ilvl="5" w:tplc="270EB200">
      <w:start w:val="1"/>
      <w:numFmt w:val="bullet"/>
      <w:lvlText w:val=""/>
      <w:lvlJc w:val="left"/>
      <w:pPr>
        <w:ind w:left="4320" w:hanging="360"/>
      </w:pPr>
      <w:rPr>
        <w:rFonts w:ascii="Wingdings" w:hAnsi="Wingdings" w:hint="default"/>
      </w:rPr>
    </w:lvl>
    <w:lvl w:ilvl="6" w:tplc="4F46B16E">
      <w:start w:val="1"/>
      <w:numFmt w:val="bullet"/>
      <w:lvlText w:val=""/>
      <w:lvlJc w:val="left"/>
      <w:pPr>
        <w:ind w:left="5040" w:hanging="360"/>
      </w:pPr>
      <w:rPr>
        <w:rFonts w:ascii="Symbol" w:hAnsi="Symbol" w:hint="default"/>
      </w:rPr>
    </w:lvl>
    <w:lvl w:ilvl="7" w:tplc="7340E19A">
      <w:start w:val="1"/>
      <w:numFmt w:val="bullet"/>
      <w:lvlText w:val="o"/>
      <w:lvlJc w:val="left"/>
      <w:pPr>
        <w:ind w:left="5760" w:hanging="360"/>
      </w:pPr>
      <w:rPr>
        <w:rFonts w:ascii="Courier New" w:hAnsi="Courier New" w:hint="default"/>
      </w:rPr>
    </w:lvl>
    <w:lvl w:ilvl="8" w:tplc="5D2CDCCA">
      <w:start w:val="1"/>
      <w:numFmt w:val="bullet"/>
      <w:lvlText w:val=""/>
      <w:lvlJc w:val="left"/>
      <w:pPr>
        <w:ind w:left="6480" w:hanging="360"/>
      </w:pPr>
      <w:rPr>
        <w:rFonts w:ascii="Wingdings" w:hAnsi="Wingdings" w:hint="default"/>
      </w:rPr>
    </w:lvl>
  </w:abstractNum>
  <w:num w:numId="1" w16cid:durableId="1263297600">
    <w:abstractNumId w:val="4"/>
  </w:num>
  <w:num w:numId="2" w16cid:durableId="1511024115">
    <w:abstractNumId w:val="5"/>
  </w:num>
  <w:num w:numId="3" w16cid:durableId="1185290421">
    <w:abstractNumId w:val="0"/>
  </w:num>
  <w:num w:numId="4" w16cid:durableId="948246562">
    <w:abstractNumId w:val="3"/>
  </w:num>
  <w:num w:numId="5" w16cid:durableId="1395814027">
    <w:abstractNumId w:val="1"/>
    <w:lvlOverride w:ilvl="0">
      <w:startOverride w:val="1"/>
    </w:lvlOverride>
    <w:lvlOverride w:ilvl="1"/>
    <w:lvlOverride w:ilvl="2"/>
    <w:lvlOverride w:ilvl="3"/>
    <w:lvlOverride w:ilvl="4"/>
    <w:lvlOverride w:ilvl="5"/>
    <w:lvlOverride w:ilvl="6"/>
    <w:lvlOverride w:ilvl="7"/>
    <w:lvlOverride w:ilvl="8"/>
  </w:num>
  <w:num w:numId="6" w16cid:durableId="16798912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359"/>
    <w:rsid w:val="00007578"/>
    <w:rsid w:val="00024A85"/>
    <w:rsid w:val="00042648"/>
    <w:rsid w:val="00073CD4"/>
    <w:rsid w:val="00097213"/>
    <w:rsid w:val="000F5E73"/>
    <w:rsid w:val="00134E36"/>
    <w:rsid w:val="0019442C"/>
    <w:rsid w:val="00221EB2"/>
    <w:rsid w:val="0023333C"/>
    <w:rsid w:val="002C5016"/>
    <w:rsid w:val="00374ECA"/>
    <w:rsid w:val="00403C59"/>
    <w:rsid w:val="00486BF1"/>
    <w:rsid w:val="005D46D2"/>
    <w:rsid w:val="005E2B1C"/>
    <w:rsid w:val="0065252C"/>
    <w:rsid w:val="00717202"/>
    <w:rsid w:val="008B7270"/>
    <w:rsid w:val="0091084A"/>
    <w:rsid w:val="00976EBC"/>
    <w:rsid w:val="009875AF"/>
    <w:rsid w:val="00A5656B"/>
    <w:rsid w:val="00A913C8"/>
    <w:rsid w:val="00AC041E"/>
    <w:rsid w:val="00AE0514"/>
    <w:rsid w:val="00AE145D"/>
    <w:rsid w:val="00B13A4B"/>
    <w:rsid w:val="00BA1617"/>
    <w:rsid w:val="00C053B6"/>
    <w:rsid w:val="00CC11DB"/>
    <w:rsid w:val="00D27459"/>
    <w:rsid w:val="00DF3584"/>
    <w:rsid w:val="00E30359"/>
    <w:rsid w:val="00F27216"/>
    <w:rsid w:val="00F3378D"/>
    <w:rsid w:val="00FE05A1"/>
    <w:rsid w:val="09612D16"/>
    <w:rsid w:val="1AF42E4A"/>
    <w:rsid w:val="27E05A6C"/>
    <w:rsid w:val="2A354183"/>
    <w:rsid w:val="3AA54B23"/>
    <w:rsid w:val="3CF57BB3"/>
    <w:rsid w:val="6E07AF18"/>
  </w:rsids>
  <m:mathPr>
    <m:mathFont m:val="Cambria Math"/>
    <m:brkBin m:val="before"/>
    <m:brkBinSub m:val="--"/>
    <m:smallFrac m:val="0"/>
    <m:dispDef/>
    <m:lMargin m:val="0"/>
    <m:rMargin m:val="0"/>
    <m:defJc m:val="centerGroup"/>
    <m:wrapIndent m:val="1440"/>
    <m:intLim m:val="subSup"/>
    <m:naryLim m:val="undOvr"/>
  </m:mathPr>
  <w:themeFontLang w:val="en-CA"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33E4"/>
  <w15:chartTrackingRefBased/>
  <w15:docId w15:val="{C47E0218-C483-4604-8371-A16B8F94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2"/>
        <w:lang w:val="en-CA" w:eastAsia="en-US" w:bidi="bo-C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359"/>
    <w:pPr>
      <w:keepNext/>
      <w:keepLines/>
      <w:spacing w:before="360" w:after="80"/>
      <w:outlineLvl w:val="0"/>
    </w:pPr>
    <w:rPr>
      <w:rFonts w:asciiTheme="majorHAnsi" w:eastAsiaTheme="majorEastAsia" w:hAnsiTheme="majorHAnsi" w:cstheme="majorBidi"/>
      <w:color w:val="0F4761" w:themeColor="accent1" w:themeShade="BF"/>
      <w:sz w:val="40"/>
      <w:szCs w:val="58"/>
    </w:rPr>
  </w:style>
  <w:style w:type="paragraph" w:styleId="Heading2">
    <w:name w:val="heading 2"/>
    <w:basedOn w:val="Normal"/>
    <w:next w:val="Normal"/>
    <w:link w:val="Heading2Char"/>
    <w:uiPriority w:val="9"/>
    <w:semiHidden/>
    <w:unhideWhenUsed/>
    <w:qFormat/>
    <w:rsid w:val="00E30359"/>
    <w:pPr>
      <w:keepNext/>
      <w:keepLines/>
      <w:spacing w:before="160" w:after="80"/>
      <w:outlineLvl w:val="1"/>
    </w:pPr>
    <w:rPr>
      <w:rFonts w:asciiTheme="majorHAnsi" w:eastAsiaTheme="majorEastAsia" w:hAnsiTheme="majorHAnsi" w:cstheme="majorBidi"/>
      <w:color w:val="0F4761" w:themeColor="accent1" w:themeShade="BF"/>
      <w:sz w:val="32"/>
      <w:szCs w:val="46"/>
    </w:rPr>
  </w:style>
  <w:style w:type="paragraph" w:styleId="Heading3">
    <w:name w:val="heading 3"/>
    <w:basedOn w:val="Normal"/>
    <w:next w:val="Normal"/>
    <w:link w:val="Heading3Char"/>
    <w:uiPriority w:val="9"/>
    <w:semiHidden/>
    <w:unhideWhenUsed/>
    <w:qFormat/>
    <w:rsid w:val="00E30359"/>
    <w:pPr>
      <w:keepNext/>
      <w:keepLines/>
      <w:spacing w:before="160" w:after="80"/>
      <w:outlineLvl w:val="2"/>
    </w:pPr>
    <w:rPr>
      <w:rFonts w:eastAsiaTheme="majorEastAsia" w:cstheme="majorBidi"/>
      <w:color w:val="0F4761" w:themeColor="accent1" w:themeShade="BF"/>
      <w:sz w:val="28"/>
      <w:szCs w:val="40"/>
    </w:rPr>
  </w:style>
  <w:style w:type="paragraph" w:styleId="Heading4">
    <w:name w:val="heading 4"/>
    <w:basedOn w:val="Normal"/>
    <w:next w:val="Normal"/>
    <w:link w:val="Heading4Char"/>
    <w:uiPriority w:val="9"/>
    <w:semiHidden/>
    <w:unhideWhenUsed/>
    <w:qFormat/>
    <w:rsid w:val="00E3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359"/>
    <w:rPr>
      <w:rFonts w:asciiTheme="majorHAnsi" w:eastAsiaTheme="majorEastAsia" w:hAnsiTheme="majorHAnsi" w:cstheme="majorBidi"/>
      <w:color w:val="0F4761" w:themeColor="accent1" w:themeShade="BF"/>
      <w:sz w:val="40"/>
      <w:szCs w:val="58"/>
    </w:rPr>
  </w:style>
  <w:style w:type="character" w:customStyle="1" w:styleId="Heading2Char">
    <w:name w:val="Heading 2 Char"/>
    <w:basedOn w:val="DefaultParagraphFont"/>
    <w:link w:val="Heading2"/>
    <w:uiPriority w:val="9"/>
    <w:semiHidden/>
    <w:rsid w:val="00E30359"/>
    <w:rPr>
      <w:rFonts w:asciiTheme="majorHAnsi" w:eastAsiaTheme="majorEastAsia" w:hAnsiTheme="majorHAnsi" w:cstheme="majorBidi"/>
      <w:color w:val="0F4761" w:themeColor="accent1" w:themeShade="BF"/>
      <w:sz w:val="32"/>
      <w:szCs w:val="46"/>
    </w:rPr>
  </w:style>
  <w:style w:type="character" w:customStyle="1" w:styleId="Heading3Char">
    <w:name w:val="Heading 3 Char"/>
    <w:basedOn w:val="DefaultParagraphFont"/>
    <w:link w:val="Heading3"/>
    <w:uiPriority w:val="9"/>
    <w:semiHidden/>
    <w:rsid w:val="00E30359"/>
    <w:rPr>
      <w:rFonts w:eastAsiaTheme="majorEastAsia" w:cstheme="majorBidi"/>
      <w:color w:val="0F4761" w:themeColor="accent1" w:themeShade="BF"/>
      <w:sz w:val="28"/>
      <w:szCs w:val="40"/>
    </w:rPr>
  </w:style>
  <w:style w:type="character" w:customStyle="1" w:styleId="Heading4Char">
    <w:name w:val="Heading 4 Char"/>
    <w:basedOn w:val="DefaultParagraphFont"/>
    <w:link w:val="Heading4"/>
    <w:uiPriority w:val="9"/>
    <w:semiHidden/>
    <w:rsid w:val="00E3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359"/>
    <w:rPr>
      <w:rFonts w:eastAsiaTheme="majorEastAsia" w:cstheme="majorBidi"/>
      <w:color w:val="272727" w:themeColor="text1" w:themeTint="D8"/>
    </w:rPr>
  </w:style>
  <w:style w:type="paragraph" w:styleId="Title">
    <w:name w:val="Title"/>
    <w:basedOn w:val="Normal"/>
    <w:next w:val="Normal"/>
    <w:link w:val="TitleChar"/>
    <w:uiPriority w:val="10"/>
    <w:qFormat/>
    <w:rsid w:val="00E30359"/>
    <w:pPr>
      <w:spacing w:after="80" w:line="240" w:lineRule="auto"/>
      <w:contextualSpacing/>
    </w:pPr>
    <w:rPr>
      <w:rFonts w:asciiTheme="majorHAnsi" w:eastAsiaTheme="majorEastAsia" w:hAnsiTheme="majorHAnsi" w:cstheme="majorBidi"/>
      <w:spacing w:val="-10"/>
      <w:kern w:val="28"/>
      <w:sz w:val="56"/>
      <w:szCs w:val="81"/>
    </w:rPr>
  </w:style>
  <w:style w:type="character" w:customStyle="1" w:styleId="TitleChar">
    <w:name w:val="Title Char"/>
    <w:basedOn w:val="DefaultParagraphFont"/>
    <w:link w:val="Title"/>
    <w:uiPriority w:val="10"/>
    <w:rsid w:val="00E30359"/>
    <w:rPr>
      <w:rFonts w:asciiTheme="majorHAnsi" w:eastAsiaTheme="majorEastAsia" w:hAnsiTheme="majorHAnsi" w:cstheme="majorBidi"/>
      <w:spacing w:val="-10"/>
      <w:kern w:val="28"/>
      <w:sz w:val="56"/>
      <w:szCs w:val="81"/>
    </w:rPr>
  </w:style>
  <w:style w:type="paragraph" w:styleId="Subtitle">
    <w:name w:val="Subtitle"/>
    <w:basedOn w:val="Normal"/>
    <w:next w:val="Normal"/>
    <w:link w:val="SubtitleChar"/>
    <w:uiPriority w:val="11"/>
    <w:qFormat/>
    <w:rsid w:val="00E30359"/>
    <w:pPr>
      <w:numPr>
        <w:ilvl w:val="1"/>
      </w:numPr>
    </w:pPr>
    <w:rPr>
      <w:rFonts w:eastAsiaTheme="majorEastAsia" w:cstheme="majorBidi"/>
      <w:color w:val="595959" w:themeColor="text1" w:themeTint="A6"/>
      <w:spacing w:val="15"/>
      <w:sz w:val="28"/>
      <w:szCs w:val="40"/>
    </w:rPr>
  </w:style>
  <w:style w:type="character" w:customStyle="1" w:styleId="SubtitleChar">
    <w:name w:val="Subtitle Char"/>
    <w:basedOn w:val="DefaultParagraphFont"/>
    <w:link w:val="Subtitle"/>
    <w:uiPriority w:val="11"/>
    <w:rsid w:val="00E30359"/>
    <w:rPr>
      <w:rFonts w:eastAsiaTheme="majorEastAsia" w:cstheme="majorBidi"/>
      <w:color w:val="595959" w:themeColor="text1" w:themeTint="A6"/>
      <w:spacing w:val="15"/>
      <w:sz w:val="28"/>
      <w:szCs w:val="40"/>
    </w:rPr>
  </w:style>
  <w:style w:type="paragraph" w:styleId="Quote">
    <w:name w:val="Quote"/>
    <w:basedOn w:val="Normal"/>
    <w:next w:val="Normal"/>
    <w:link w:val="QuoteChar"/>
    <w:uiPriority w:val="29"/>
    <w:qFormat/>
    <w:rsid w:val="00E30359"/>
    <w:pPr>
      <w:spacing w:before="160"/>
      <w:jc w:val="center"/>
    </w:pPr>
    <w:rPr>
      <w:i/>
      <w:iCs/>
      <w:color w:val="404040" w:themeColor="text1" w:themeTint="BF"/>
    </w:rPr>
  </w:style>
  <w:style w:type="character" w:customStyle="1" w:styleId="QuoteChar">
    <w:name w:val="Quote Char"/>
    <w:basedOn w:val="DefaultParagraphFont"/>
    <w:link w:val="Quote"/>
    <w:uiPriority w:val="29"/>
    <w:rsid w:val="00E30359"/>
    <w:rPr>
      <w:i/>
      <w:iCs/>
      <w:color w:val="404040" w:themeColor="text1" w:themeTint="BF"/>
    </w:rPr>
  </w:style>
  <w:style w:type="paragraph" w:styleId="ListParagraph">
    <w:name w:val="List Paragraph"/>
    <w:basedOn w:val="Normal"/>
    <w:uiPriority w:val="34"/>
    <w:qFormat/>
    <w:rsid w:val="00E30359"/>
    <w:pPr>
      <w:ind w:left="720"/>
      <w:contextualSpacing/>
    </w:pPr>
  </w:style>
  <w:style w:type="character" w:styleId="IntenseEmphasis">
    <w:name w:val="Intense Emphasis"/>
    <w:basedOn w:val="DefaultParagraphFont"/>
    <w:uiPriority w:val="21"/>
    <w:qFormat/>
    <w:rsid w:val="00E30359"/>
    <w:rPr>
      <w:i/>
      <w:iCs/>
      <w:color w:val="0F4761" w:themeColor="accent1" w:themeShade="BF"/>
    </w:rPr>
  </w:style>
  <w:style w:type="paragraph" w:styleId="IntenseQuote">
    <w:name w:val="Intense Quote"/>
    <w:basedOn w:val="Normal"/>
    <w:next w:val="Normal"/>
    <w:link w:val="IntenseQuoteChar"/>
    <w:uiPriority w:val="30"/>
    <w:qFormat/>
    <w:rsid w:val="00E3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359"/>
    <w:rPr>
      <w:i/>
      <w:iCs/>
      <w:color w:val="0F4761" w:themeColor="accent1" w:themeShade="BF"/>
    </w:rPr>
  </w:style>
  <w:style w:type="character" w:styleId="IntenseReference">
    <w:name w:val="Intense Reference"/>
    <w:basedOn w:val="DefaultParagraphFont"/>
    <w:uiPriority w:val="32"/>
    <w:qFormat/>
    <w:rsid w:val="00E30359"/>
    <w:rPr>
      <w:b/>
      <w:bCs/>
      <w:smallCaps/>
      <w:color w:val="0F4761" w:themeColor="accent1" w:themeShade="BF"/>
      <w:spacing w:val="5"/>
    </w:rPr>
  </w:style>
  <w:style w:type="paragraph" w:styleId="Header">
    <w:name w:val="header"/>
    <w:basedOn w:val="Normal"/>
    <w:link w:val="HeaderChar"/>
    <w:uiPriority w:val="99"/>
    <w:unhideWhenUsed/>
    <w:rsid w:val="00E30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359"/>
  </w:style>
  <w:style w:type="paragraph" w:styleId="Footer">
    <w:name w:val="footer"/>
    <w:basedOn w:val="Normal"/>
    <w:link w:val="FooterChar"/>
    <w:uiPriority w:val="99"/>
    <w:unhideWhenUsed/>
    <w:rsid w:val="00E30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359"/>
  </w:style>
  <w:style w:type="character" w:styleId="Hyperlink">
    <w:name w:val="Hyperlink"/>
    <w:basedOn w:val="DefaultParagraphFont"/>
    <w:uiPriority w:val="99"/>
    <w:unhideWhenUsed/>
    <w:rsid w:val="27E05A6C"/>
    <w:rPr>
      <w:color w:val="467886"/>
      <w:u w:val="single"/>
    </w:rPr>
  </w:style>
  <w:style w:type="character" w:styleId="UnresolvedMention">
    <w:name w:val="Unresolved Mention"/>
    <w:basedOn w:val="DefaultParagraphFont"/>
    <w:uiPriority w:val="99"/>
    <w:semiHidden/>
    <w:unhideWhenUsed/>
    <w:rsid w:val="00CC11DB"/>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1346</Words>
  <Characters>7675</Characters>
  <Application>Microsoft Office Word</Application>
  <DocSecurity>0</DocSecurity>
  <Lines>63</Lines>
  <Paragraphs>18</Paragraphs>
  <ScaleCrop>false</ScaleCrop>
  <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McKenzie</dc:creator>
  <cp:keywords/>
  <dc:description/>
  <cp:lastModifiedBy>Cal Armstrong</cp:lastModifiedBy>
  <cp:revision>2</cp:revision>
  <dcterms:created xsi:type="dcterms:W3CDTF">2026-04-09T02:09:00Z</dcterms:created>
  <dcterms:modified xsi:type="dcterms:W3CDTF">2026-04-09T02:09:00Z</dcterms:modified>
</cp:coreProperties>
</file>