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B1D08" w14:textId="77777777" w:rsidR="00AA33B3" w:rsidRDefault="5EF18B1E" w:rsidP="1EF1F352">
      <w:pPr>
        <w:spacing w:before="61" w:after="0" w:line="480" w:lineRule="auto"/>
        <w:ind w:right="7022"/>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World Bank Group Intermediate Committee Chair: Shelinna Chen </w:t>
      </w:r>
    </w:p>
    <w:p w14:paraId="519D2D45" w14:textId="18C92CDF" w:rsidR="005D46D2" w:rsidRDefault="5EF18B1E" w:rsidP="1EF1F352">
      <w:pPr>
        <w:spacing w:before="61" w:after="0" w:line="480" w:lineRule="auto"/>
        <w:ind w:right="7022"/>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Co-chair: Jason Li</w:t>
      </w:r>
    </w:p>
    <w:p w14:paraId="598A7799" w14:textId="2D854CE4" w:rsidR="005D46D2" w:rsidRDefault="5EF18B1E" w:rsidP="1EF1F352">
      <w:pPr>
        <w:pStyle w:val="Heading1"/>
        <w:spacing w:before="3" w:after="0" w:line="480" w:lineRule="auto"/>
        <w:ind w:left="4027" w:right="547" w:hanging="2261"/>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Topic 1: Relieving Poverty in Third-World Communities Introduction</w:t>
      </w:r>
    </w:p>
    <w:p w14:paraId="4568DDB5" w14:textId="4C619F04" w:rsidR="005D46D2" w:rsidRDefault="5EF18B1E" w:rsidP="1EF1F352">
      <w:pPr>
        <w:spacing w:after="0" w:line="480" w:lineRule="auto"/>
        <w:ind w:right="75"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Poverty and inequality have long shaped the world in complex ways. Those in poverty often live in inadequate environments, with incomplete infrastructures and shelters, insufficient income, and often lack basic food sources and clean water. In 2016, when the United Nations officially established the Sustainable Development Goals, ending poverty was identified as Goal</w:t>
      </w:r>
    </w:p>
    <w:p w14:paraId="28F1458F" w14:textId="2CC34158" w:rsidR="005D46D2" w:rsidRDefault="5EF18B1E" w:rsidP="1EF1F352">
      <w:pPr>
        <w:spacing w:after="0" w:line="480" w:lineRule="auto"/>
        <w:ind w:right="75"/>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1. Addressing poverty remains one of the most crucial factors to address for a developing country to achieve sustainable growth. Thanks to the immense effort to reduce poverty, the total poverty headcount has declined from around 2.3 billion to around 831 million in the past decades. However, progress in poverty reduction is uneven. Some regions have seen rapid growth, while others are still trapped in lack of financial support.</w:t>
      </w:r>
    </w:p>
    <w:p w14:paraId="784D3FA0" w14:textId="65E81248" w:rsidR="005D46D2" w:rsidRDefault="5EF18B1E" w:rsidP="1EF1F352">
      <w:pPr>
        <w:spacing w:before="264"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60AF6968" w14:textId="373D095B" w:rsidR="005D46D2" w:rsidRDefault="5EF18B1E" w:rsidP="1EF1F352">
      <w:pPr>
        <w:pStyle w:val="Heading1"/>
        <w:spacing w:before="0" w:after="0"/>
        <w:ind w:left="4" w:right="2"/>
        <w:jc w:val="center"/>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Definitions</w:t>
      </w:r>
    </w:p>
    <w:p w14:paraId="1AED43CA" w14:textId="20B24E32" w:rsidR="005D46D2" w:rsidRDefault="5EF18B1E" w:rsidP="1EF1F352">
      <w:pPr>
        <w:spacing w:before="3"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3D431D05" w14:textId="3C280599" w:rsidR="005D46D2" w:rsidRDefault="5EF18B1E" w:rsidP="1EF1F352">
      <w:p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u w:val="single"/>
        </w:rPr>
        <w:t>Poverty</w:t>
      </w:r>
      <w:r w:rsidRPr="1EF1F352">
        <w:rPr>
          <w:rFonts w:ascii="Times New Roman" w:eastAsia="Times New Roman" w:hAnsi="Times New Roman" w:cs="Times New Roman"/>
          <w:sz w:val="24"/>
          <w:szCs w:val="24"/>
        </w:rPr>
        <w:t xml:space="preserve"> is defined differently in different regions but is generally understood as the state of</w:t>
      </w:r>
    </w:p>
    <w:p w14:paraId="65B8698E" w14:textId="20CEC2FA" w:rsidR="005D46D2" w:rsidRDefault="5EF18B1E" w:rsidP="1EF1F352">
      <w:pPr>
        <w:spacing w:before="274"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lacking fundamental financial and material resources.</w:t>
      </w:r>
    </w:p>
    <w:p w14:paraId="39DB61C8" w14:textId="5C0D033C" w:rsidR="005D46D2" w:rsidRDefault="5EF18B1E" w:rsidP="1EF1F352">
      <w:pPr>
        <w:spacing w:before="274"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u w:val="single"/>
        </w:rPr>
        <w:lastRenderedPageBreak/>
        <w:t>Absolute poverty</w:t>
      </w:r>
      <w:r w:rsidRPr="1EF1F352">
        <w:rPr>
          <w:rFonts w:ascii="Times New Roman" w:eastAsia="Times New Roman" w:hAnsi="Times New Roman" w:cs="Times New Roman"/>
          <w:sz w:val="24"/>
          <w:szCs w:val="24"/>
        </w:rPr>
        <w:t xml:space="preserve"> is any individual living below the extreme poverty line.</w:t>
      </w:r>
    </w:p>
    <w:p w14:paraId="1601F73C" w14:textId="0CC47862" w:rsidR="005D46D2" w:rsidRDefault="5EF18B1E" w:rsidP="1EF1F352">
      <w:pPr>
        <w:spacing w:before="3"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474F7195" w14:textId="36D0E93F" w:rsidR="005D46D2" w:rsidRDefault="5EF18B1E" w:rsidP="1EF1F352">
      <w:p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u w:val="single"/>
        </w:rPr>
        <w:t>Relative poverty</w:t>
      </w:r>
      <w:r w:rsidRPr="1EF1F352">
        <w:rPr>
          <w:rFonts w:ascii="Times New Roman" w:eastAsia="Times New Roman" w:hAnsi="Times New Roman" w:cs="Times New Roman"/>
          <w:sz w:val="24"/>
          <w:szCs w:val="24"/>
        </w:rPr>
        <w:t xml:space="preserve"> is a comparison which emphasizes the difference between the poorest and the</w:t>
      </w:r>
    </w:p>
    <w:p w14:paraId="26359829" w14:textId="24CFA670" w:rsidR="005D46D2" w:rsidRDefault="5EF18B1E" w:rsidP="1EF1F352">
      <w:pPr>
        <w:spacing w:before="274"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rest of the population.</w:t>
      </w:r>
    </w:p>
    <w:p w14:paraId="7C6778D9" w14:textId="44D0AAC9" w:rsidR="005D46D2" w:rsidRDefault="5EF18B1E" w:rsidP="1EF1F352">
      <w:pPr>
        <w:spacing w:before="4"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24E0B79A" w14:textId="5C0E770F" w:rsidR="005D46D2" w:rsidRDefault="5EF18B1E" w:rsidP="1EF1F352">
      <w:p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u w:val="single"/>
        </w:rPr>
        <w:t>Extreme poverty line</w:t>
      </w:r>
      <w:r w:rsidRPr="1EF1F352">
        <w:rPr>
          <w:rFonts w:ascii="Times New Roman" w:eastAsia="Times New Roman" w:hAnsi="Times New Roman" w:cs="Times New Roman"/>
          <w:sz w:val="24"/>
          <w:szCs w:val="24"/>
        </w:rPr>
        <w:t xml:space="preserve"> is currently placed by the World Bank at $3.00 per person per day.</w:t>
      </w:r>
    </w:p>
    <w:p w14:paraId="03563616" w14:textId="20341112" w:rsidR="005D46D2" w:rsidRDefault="005D46D2" w:rsidP="1EF1F352"/>
    <w:p w14:paraId="3ACA640E" w14:textId="5F830087" w:rsidR="005D46D2" w:rsidRDefault="5EF18B1E" w:rsidP="1EF1F352">
      <w:pPr>
        <w:spacing w:before="61"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u w:val="single"/>
        </w:rPr>
        <w:t>Third world</w:t>
      </w:r>
      <w:r w:rsidRPr="1EF1F352">
        <w:rPr>
          <w:rFonts w:ascii="Times New Roman" w:eastAsia="Times New Roman" w:hAnsi="Times New Roman" w:cs="Times New Roman"/>
          <w:sz w:val="24"/>
          <w:szCs w:val="24"/>
        </w:rPr>
        <w:t xml:space="preserve"> is term that refers to many communities of heterogeneous societies, cultures, and</w:t>
      </w:r>
    </w:p>
    <w:p w14:paraId="7741F554" w14:textId="69C2C518" w:rsidR="005D46D2" w:rsidRDefault="5EF18B1E" w:rsidP="1EF1F352">
      <w:pPr>
        <w:spacing w:before="274" w:after="0" w:line="480" w:lineRule="auto"/>
        <w:ind w:right="635"/>
        <w:jc w:val="both"/>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civilizations of the non-Western world which are not completely modernized and have low standards of living.</w:t>
      </w:r>
    </w:p>
    <w:p w14:paraId="2B3DCC50" w14:textId="58CBA831" w:rsidR="005D46D2" w:rsidRDefault="5EF18B1E" w:rsidP="1EF1F352">
      <w:pPr>
        <w:spacing w:before="275"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7BD8B20B" w14:textId="7952EFE4" w:rsidR="005D46D2" w:rsidRDefault="5EF18B1E" w:rsidP="1EF1F352">
      <w:pPr>
        <w:pStyle w:val="Heading1"/>
        <w:spacing w:before="0" w:after="0"/>
        <w:ind w:left="4292"/>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History</w:t>
      </w:r>
    </w:p>
    <w:p w14:paraId="7C39AB7E" w14:textId="78B98BA2" w:rsidR="005D46D2" w:rsidRDefault="5EF18B1E" w:rsidP="1EF1F352">
      <w:pPr>
        <w:spacing w:before="275" w:after="0" w:line="480" w:lineRule="auto"/>
        <w:ind w:right="75"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Poverty has historically been both a cause and a consequence of instability. Poverty and inequalities rooted in developing nations is constantly leading to civil unrest, regional conflicts and even war. At the same time, limited access to clean water, shelter, food, education, and income are trapping people in poverty.</w:t>
      </w:r>
    </w:p>
    <w:p w14:paraId="2152E5E1" w14:textId="224091EB" w:rsidR="005D46D2" w:rsidRDefault="5EF18B1E" w:rsidP="1EF1F352">
      <w:pPr>
        <w:spacing w:before="2" w:after="0" w:line="475" w:lineRule="auto"/>
        <w:ind w:right="234" w:firstLine="720"/>
        <w:jc w:val="both"/>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In 1800, 81 percent of population worldwide were making less than $1.90 per day. 190 years later, the poverty population declines by almost half. From 1800-1850, poverty reduction remained at a similar rate, with approximately less than one percent decreases every 15 years.</w:t>
      </w:r>
    </w:p>
    <w:p w14:paraId="5971E735" w14:textId="02B78FFB" w:rsidR="005D46D2" w:rsidRDefault="5EF18B1E" w:rsidP="1EF1F352">
      <w:pPr>
        <w:spacing w:before="8" w:after="4" w:line="475" w:lineRule="auto"/>
        <w:ind w:right="636"/>
        <w:jc w:val="both"/>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Then, in the following 140 years, progress became much more rapid. For every four years, poverty rate fell by one percent. From around 1990 to 2020, the decline became even more quickly.</w:t>
      </w:r>
    </w:p>
    <w:p w14:paraId="3C74BC52" w14:textId="448662A5" w:rsidR="005D46D2" w:rsidRDefault="5EF18B1E" w:rsidP="1EF1F352">
      <w:pPr>
        <w:spacing w:after="0"/>
        <w:ind w:left="2022"/>
      </w:pPr>
      <w:r>
        <w:rPr>
          <w:noProof/>
        </w:rPr>
        <w:lastRenderedPageBreak/>
        <w:drawing>
          <wp:inline distT="0" distB="0" distL="0" distR="0" wp14:anchorId="41B08F69" wp14:editId="17E6A3D0">
            <wp:extent cx="3486150" cy="2600325"/>
            <wp:effectExtent l="0" t="0" r="0" b="0"/>
            <wp:docPr id="2105074074" name="drawing" title="A blue line graph with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74074" name="Picture 2105074074"/>
                    <pic:cNvPicPr/>
                  </pic:nvPicPr>
                  <pic:blipFill>
                    <a:blip r:embed="rId7">
                      <a:extLst>
                        <a:ext uri="{28A0092B-C50C-407E-A947-70E740481C1C}">
                          <a14:useLocalDpi xmlns:a14="http://schemas.microsoft.com/office/drawing/2010/main"/>
                        </a:ext>
                      </a:extLst>
                    </a:blip>
                    <a:stretch>
                      <a:fillRect/>
                    </a:stretch>
                  </pic:blipFill>
                  <pic:spPr>
                    <a:xfrm>
                      <a:off x="0" y="0"/>
                      <a:ext cx="3486150" cy="2600325"/>
                    </a:xfrm>
                    <a:prstGeom prst="rect">
                      <a:avLst/>
                    </a:prstGeom>
                  </pic:spPr>
                </pic:pic>
              </a:graphicData>
            </a:graphic>
          </wp:inline>
        </w:drawing>
      </w:r>
    </w:p>
    <w:p w14:paraId="688E1C46" w14:textId="4C3601D5" w:rsidR="005D46D2" w:rsidRDefault="5EF18B1E" w:rsidP="1EF1F352">
      <w:pPr>
        <w:spacing w:before="8"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503A81AA" w14:textId="3126CB09" w:rsidR="005D46D2" w:rsidRDefault="5EF18B1E" w:rsidP="1EF1F352">
      <w:pPr>
        <w:spacing w:after="0"/>
        <w:ind w:left="4" w:right="5"/>
        <w:jc w:val="center"/>
        <w:rPr>
          <w:rFonts w:ascii="Trebuchet MS" w:eastAsia="Trebuchet MS" w:hAnsi="Trebuchet MS" w:cs="Trebuchet MS"/>
          <w:i/>
          <w:iCs/>
          <w:sz w:val="24"/>
          <w:szCs w:val="24"/>
        </w:rPr>
      </w:pPr>
      <w:r w:rsidRPr="1EF1F352">
        <w:rPr>
          <w:rFonts w:ascii="Trebuchet MS" w:eastAsia="Trebuchet MS" w:hAnsi="Trebuchet MS" w:cs="Trebuchet MS"/>
          <w:i/>
          <w:iCs/>
          <w:sz w:val="24"/>
          <w:szCs w:val="24"/>
        </w:rPr>
        <w:t>Figure 1 Percentage of poverty overtime</w:t>
      </w:r>
    </w:p>
    <w:p w14:paraId="57FB5F98" w14:textId="17D2F55E" w:rsidR="005D46D2" w:rsidRDefault="005D46D2" w:rsidP="1EF1F352"/>
    <w:p w14:paraId="10242514" w14:textId="61ED46DE" w:rsidR="005D46D2" w:rsidRDefault="5EF18B1E" w:rsidP="1EF1F352">
      <w:pPr>
        <w:pStyle w:val="Heading1"/>
        <w:spacing w:before="61" w:after="0"/>
        <w:ind w:left="3762"/>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Current Situation</w:t>
      </w:r>
    </w:p>
    <w:p w14:paraId="647C3CF6" w14:textId="3317BCF6" w:rsidR="005D46D2" w:rsidRDefault="5EF18B1E" w:rsidP="1EF1F352">
      <w:pPr>
        <w:spacing w:before="274" w:after="0" w:line="480" w:lineRule="auto"/>
        <w:ind w:right="9"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As of fall 2025, approximately one in ten people worldwide live in extreme poverty. In the past 35 years, the total poverty population dropped from around 2.3 billion to around 831 million. However, progress has slowed in the past 10 years. Areas such as Sub-Saharan Africa and places in conflict still suffer from extreme poverty. Currently, around three-quarters of the extreme poverty population live in rural areas. While mitigating these issues across the globe, there currently exists uneven progress among different regions. From 1990 to 2015, the poverty population concentration shifted from East Asia and Pacific to Sub-Saharan Africa. In 2015, over 85 percent of the total poverty population lived in Sub-Saharan Africa or South Asia. Currently, uneven progress to mitigate poverty continues to span across the world.</w:t>
      </w:r>
    </w:p>
    <w:p w14:paraId="43E64709" w14:textId="1042EBB7" w:rsidR="005D46D2" w:rsidRDefault="5EF18B1E" w:rsidP="1EF1F352">
      <w:p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6CD6FE4A" w14:textId="6D89A37D" w:rsidR="005D46D2" w:rsidRDefault="5EF18B1E" w:rsidP="1EF1F352">
      <w:pPr>
        <w:spacing w:before="2"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lastRenderedPageBreak/>
        <w:t xml:space="preserve"> </w:t>
      </w:r>
    </w:p>
    <w:p w14:paraId="14069381" w14:textId="4485324F" w:rsidR="005D46D2" w:rsidRDefault="5EF18B1E" w:rsidP="1EF1F352">
      <w:pPr>
        <w:pStyle w:val="Heading1"/>
        <w:spacing w:before="1" w:after="0"/>
        <w:ind w:left="5" w:right="1"/>
        <w:jc w:val="center"/>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Questions to Consider</w:t>
      </w:r>
    </w:p>
    <w:p w14:paraId="234B8AAC" w14:textId="5103FF91" w:rsidR="005D46D2" w:rsidRDefault="5EF18B1E" w:rsidP="1EF1F352">
      <w:pPr>
        <w:spacing w:before="2"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5E8BEADF" w14:textId="2F3876DD" w:rsidR="005D46D2" w:rsidRDefault="5EF18B1E" w:rsidP="1EF1F352">
      <w:pPr>
        <w:pStyle w:val="ListParagraph"/>
        <w:numPr>
          <w:ilvl w:val="0"/>
          <w:numId w:val="2"/>
        </w:num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What are the primary structural causes of poverty in third-world communities?</w:t>
      </w:r>
    </w:p>
    <w:p w14:paraId="2718D2BD" w14:textId="5522524C" w:rsidR="005D46D2" w:rsidRDefault="5EF18B1E" w:rsidP="1EF1F352">
      <w:pPr>
        <w:pStyle w:val="ListParagraph"/>
        <w:numPr>
          <w:ilvl w:val="0"/>
          <w:numId w:val="2"/>
        </w:numPr>
        <w:spacing w:after="0" w:line="475" w:lineRule="auto"/>
        <w:ind w:left="721" w:right="412"/>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What are some sustainable solutions to ensure basic food, water, and shelter access of communities in extreme poverty?</w:t>
      </w:r>
    </w:p>
    <w:p w14:paraId="0A622AC0" w14:textId="2D6735DC" w:rsidR="005D46D2" w:rsidRDefault="5EF18B1E" w:rsidP="1EF1F352">
      <w:pPr>
        <w:pStyle w:val="ListParagraph"/>
        <w:numPr>
          <w:ilvl w:val="0"/>
          <w:numId w:val="2"/>
        </w:numPr>
        <w:spacing w:after="0" w:line="475" w:lineRule="auto"/>
        <w:ind w:left="721" w:right="1075"/>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What aspects of development (education, employment, healthcare, etc.) should communities in poverty prioritize?</w:t>
      </w:r>
    </w:p>
    <w:p w14:paraId="5D6A920E" w14:textId="41C0D1A2" w:rsidR="005D46D2" w:rsidRDefault="5EF18B1E" w:rsidP="1EF1F352">
      <w:pPr>
        <w:pStyle w:val="ListParagraph"/>
        <w:numPr>
          <w:ilvl w:val="0"/>
          <w:numId w:val="2"/>
        </w:num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How can developed countries play a role in relieving poverty in third-world countries?</w:t>
      </w:r>
    </w:p>
    <w:p w14:paraId="1C03095F" w14:textId="77570855" w:rsidR="005D46D2" w:rsidRDefault="005D46D2" w:rsidP="1EF1F352"/>
    <w:p w14:paraId="34E35DC9" w14:textId="37592636" w:rsidR="005D46D2" w:rsidRDefault="5EF18B1E" w:rsidP="1EF1F352">
      <w:pPr>
        <w:spacing w:before="274" w:after="0" w:line="480" w:lineRule="auto"/>
        <w:ind w:left="721" w:right="75" w:hanging="721"/>
        <w:jc w:val="center"/>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Bibliography</w:t>
      </w:r>
    </w:p>
    <w:p w14:paraId="75770641" w14:textId="1A652EAB" w:rsidR="005D46D2" w:rsidRDefault="5EF18B1E" w:rsidP="1EF1F352">
      <w:pPr>
        <w:spacing w:before="274" w:after="0" w:line="480" w:lineRule="auto"/>
        <w:ind w:left="721" w:right="75"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Bourassa, C. (2021). </w:t>
      </w:r>
      <w:r w:rsidRPr="1EF1F352">
        <w:rPr>
          <w:rFonts w:ascii="Times New Roman" w:eastAsia="Times New Roman" w:hAnsi="Times New Roman" w:cs="Times New Roman"/>
          <w:i/>
          <w:iCs/>
          <w:sz w:val="24"/>
          <w:szCs w:val="24"/>
        </w:rPr>
        <w:t>Absolute and Relative Poverty | Social Sciences and Humanities | Research Starters | EBSCO Research</w:t>
      </w:r>
      <w:r w:rsidRPr="1EF1F352">
        <w:rPr>
          <w:rFonts w:ascii="Times New Roman" w:eastAsia="Times New Roman" w:hAnsi="Times New Roman" w:cs="Times New Roman"/>
          <w:sz w:val="24"/>
          <w:szCs w:val="24"/>
        </w:rPr>
        <w:t>. EBSCO. https://</w:t>
      </w:r>
      <w:hyperlink r:id="rId8">
        <w:r w:rsidRPr="1EF1F352">
          <w:rPr>
            <w:rStyle w:val="Hyperlink"/>
            <w:rFonts w:ascii="Times New Roman" w:eastAsia="Times New Roman" w:hAnsi="Times New Roman" w:cs="Times New Roman"/>
            <w:color w:val="auto"/>
            <w:sz w:val="24"/>
            <w:szCs w:val="24"/>
          </w:rPr>
          <w:t>www.ebsco.com/research-starters/social-</w:t>
        </w:r>
      </w:hyperlink>
      <w:r w:rsidRPr="1EF1F352">
        <w:rPr>
          <w:rFonts w:ascii="Times New Roman" w:eastAsia="Times New Roman" w:hAnsi="Times New Roman" w:cs="Times New Roman"/>
          <w:sz w:val="24"/>
          <w:szCs w:val="24"/>
        </w:rPr>
        <w:t xml:space="preserve"> sciences-and-humanities/absolute-and-relative-poverty</w:t>
      </w:r>
    </w:p>
    <w:p w14:paraId="246170D9" w14:textId="37E21B7D" w:rsidR="005D46D2" w:rsidRDefault="5EF18B1E" w:rsidP="1EF1F352">
      <w:pPr>
        <w:spacing w:before="5" w:after="0" w:line="475" w:lineRule="auto"/>
        <w:ind w:left="721" w:right="383" w:hanging="721"/>
        <w:jc w:val="both"/>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Homi Kharas, &amp; Dooley, M. (2022, February 2). </w:t>
      </w:r>
      <w:r w:rsidRPr="1EF1F352">
        <w:rPr>
          <w:rFonts w:ascii="Times New Roman" w:eastAsia="Times New Roman" w:hAnsi="Times New Roman" w:cs="Times New Roman"/>
          <w:i/>
          <w:iCs/>
          <w:sz w:val="24"/>
          <w:szCs w:val="24"/>
        </w:rPr>
        <w:t>The evolution of global poverty, 1990-2030</w:t>
      </w:r>
      <w:r w:rsidRPr="1EF1F352">
        <w:rPr>
          <w:rFonts w:ascii="Times New Roman" w:eastAsia="Times New Roman" w:hAnsi="Times New Roman" w:cs="Times New Roman"/>
          <w:sz w:val="24"/>
          <w:szCs w:val="24"/>
        </w:rPr>
        <w:t>. Brookings. https://</w:t>
      </w:r>
      <w:hyperlink r:id="rId9">
        <w:r w:rsidRPr="1EF1F352">
          <w:rPr>
            <w:rStyle w:val="Hyperlink"/>
            <w:rFonts w:ascii="Times New Roman" w:eastAsia="Times New Roman" w:hAnsi="Times New Roman" w:cs="Times New Roman"/>
            <w:color w:val="auto"/>
            <w:sz w:val="24"/>
            <w:szCs w:val="24"/>
          </w:rPr>
          <w:t>www.brookings.edu/articles/the-evolution-of-global-poverty-1990-</w:t>
        </w:r>
      </w:hyperlink>
      <w:r w:rsidRPr="1EF1F352">
        <w:rPr>
          <w:rFonts w:ascii="Times New Roman" w:eastAsia="Times New Roman" w:hAnsi="Times New Roman" w:cs="Times New Roman"/>
          <w:sz w:val="24"/>
          <w:szCs w:val="24"/>
        </w:rPr>
        <w:t xml:space="preserve"> 2030/</w:t>
      </w:r>
    </w:p>
    <w:p w14:paraId="0B9A9D0F" w14:textId="25B68A84" w:rsidR="005D46D2" w:rsidRDefault="5EF18B1E" w:rsidP="1EF1F352">
      <w:pPr>
        <w:spacing w:before="8" w:after="0" w:line="475" w:lineRule="auto"/>
        <w:ind w:left="721" w:right="75" w:hanging="721"/>
      </w:pPr>
      <w:r w:rsidRPr="1EF1F352">
        <w:rPr>
          <w:rFonts w:ascii="Times New Roman" w:eastAsia="Times New Roman" w:hAnsi="Times New Roman" w:cs="Times New Roman"/>
          <w:sz w:val="24"/>
          <w:szCs w:val="24"/>
        </w:rPr>
        <w:t xml:space="preserve">Owusu, M. (2015). Third World. </w:t>
      </w:r>
      <w:r w:rsidRPr="1EF1F352">
        <w:rPr>
          <w:rFonts w:ascii="Times New Roman" w:eastAsia="Times New Roman" w:hAnsi="Times New Roman" w:cs="Times New Roman"/>
          <w:i/>
          <w:iCs/>
          <w:sz w:val="24"/>
          <w:szCs w:val="24"/>
        </w:rPr>
        <w:t>International Encyclopedia of the Social &amp; Behavioral Sciences</w:t>
      </w:r>
      <w:r w:rsidRPr="1EF1F352">
        <w:rPr>
          <w:rFonts w:ascii="Times New Roman" w:eastAsia="Times New Roman" w:hAnsi="Times New Roman" w:cs="Times New Roman"/>
          <w:sz w:val="24"/>
          <w:szCs w:val="24"/>
        </w:rPr>
        <w:t xml:space="preserve">, 300–304. </w:t>
      </w:r>
      <w:hyperlink r:id="rId10">
        <w:r w:rsidRPr="1EF1F352">
          <w:rPr>
            <w:rStyle w:val="Hyperlink"/>
            <w:rFonts w:ascii="Times New Roman" w:eastAsia="Times New Roman" w:hAnsi="Times New Roman" w:cs="Times New Roman"/>
            <w:color w:val="auto"/>
            <w:sz w:val="24"/>
            <w:szCs w:val="24"/>
          </w:rPr>
          <w:t>https://doi.org/10.1016/b978-0-08-097086-8.12154-3</w:t>
        </w:r>
      </w:hyperlink>
    </w:p>
    <w:p w14:paraId="72A3AE31" w14:textId="2310E6F5" w:rsidR="005D46D2" w:rsidRDefault="5EF18B1E" w:rsidP="1EF1F352">
      <w:pPr>
        <w:spacing w:before="7" w:after="0" w:line="475" w:lineRule="auto"/>
        <w:ind w:left="721" w:right="1180" w:hanging="721"/>
      </w:pPr>
      <w:r w:rsidRPr="1EF1F352">
        <w:rPr>
          <w:rFonts w:ascii="Times New Roman" w:eastAsia="Times New Roman" w:hAnsi="Times New Roman" w:cs="Times New Roman"/>
          <w:sz w:val="24"/>
          <w:szCs w:val="24"/>
        </w:rPr>
        <w:t xml:space="preserve">Rosnick, D. (2019, May 21). </w:t>
      </w:r>
      <w:r w:rsidRPr="1EF1F352">
        <w:rPr>
          <w:rFonts w:ascii="Times New Roman" w:eastAsia="Times New Roman" w:hAnsi="Times New Roman" w:cs="Times New Roman"/>
          <w:i/>
          <w:iCs/>
          <w:sz w:val="24"/>
          <w:szCs w:val="24"/>
        </w:rPr>
        <w:t>A History of Poverty Worldwide</w:t>
      </w:r>
      <w:r w:rsidRPr="1EF1F352">
        <w:rPr>
          <w:rFonts w:ascii="Times New Roman" w:eastAsia="Times New Roman" w:hAnsi="Times New Roman" w:cs="Times New Roman"/>
          <w:sz w:val="24"/>
          <w:szCs w:val="24"/>
        </w:rPr>
        <w:t xml:space="preserve">. Shorthandstories.com. </w:t>
      </w:r>
      <w:hyperlink r:id="rId11">
        <w:r w:rsidRPr="1EF1F352">
          <w:rPr>
            <w:rStyle w:val="Hyperlink"/>
            <w:rFonts w:ascii="Times New Roman" w:eastAsia="Times New Roman" w:hAnsi="Times New Roman" w:cs="Times New Roman"/>
            <w:color w:val="auto"/>
            <w:sz w:val="24"/>
            <w:szCs w:val="24"/>
          </w:rPr>
          <w:t>https://cepr.shorthandstories.com/history-poverty/</w:t>
        </w:r>
      </w:hyperlink>
    </w:p>
    <w:p w14:paraId="38C8D301" w14:textId="47EFEE54" w:rsidR="005D46D2" w:rsidRDefault="5EF18B1E" w:rsidP="1EF1F352">
      <w:pPr>
        <w:spacing w:before="2" w:after="0" w:line="480" w:lineRule="auto"/>
        <w:ind w:left="721" w:right="520"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lastRenderedPageBreak/>
        <w:t xml:space="preserve">The World Bank. (2023). </w:t>
      </w:r>
      <w:r w:rsidRPr="1EF1F352">
        <w:rPr>
          <w:rFonts w:ascii="Times New Roman" w:eastAsia="Times New Roman" w:hAnsi="Times New Roman" w:cs="Times New Roman"/>
          <w:i/>
          <w:iCs/>
          <w:sz w:val="24"/>
          <w:szCs w:val="24"/>
        </w:rPr>
        <w:t>Where in the world do the poor live? It depends on how poverty is defined</w:t>
      </w:r>
      <w:r w:rsidRPr="1EF1F352">
        <w:rPr>
          <w:rFonts w:ascii="Times New Roman" w:eastAsia="Times New Roman" w:hAnsi="Times New Roman" w:cs="Times New Roman"/>
          <w:sz w:val="24"/>
          <w:szCs w:val="24"/>
        </w:rPr>
        <w:t xml:space="preserve">. Worldbank.org. </w:t>
      </w:r>
      <w:hyperlink r:id="rId12">
        <w:r w:rsidRPr="1EF1F352">
          <w:rPr>
            <w:rStyle w:val="Hyperlink"/>
            <w:rFonts w:ascii="Times New Roman" w:eastAsia="Times New Roman" w:hAnsi="Times New Roman" w:cs="Times New Roman"/>
            <w:color w:val="auto"/>
            <w:sz w:val="24"/>
            <w:szCs w:val="24"/>
          </w:rPr>
          <w:t>https://datatopics.worldbank.org/world-development-</w:t>
        </w:r>
      </w:hyperlink>
      <w:r w:rsidRPr="1EF1F352">
        <w:rPr>
          <w:rFonts w:ascii="Times New Roman" w:eastAsia="Times New Roman" w:hAnsi="Times New Roman" w:cs="Times New Roman"/>
          <w:sz w:val="24"/>
          <w:szCs w:val="24"/>
        </w:rPr>
        <w:t xml:space="preserve"> indicators/stories/where-do-the-poor-live.html</w:t>
      </w:r>
    </w:p>
    <w:p w14:paraId="62C7EF77" w14:textId="6E423E36" w:rsidR="005D46D2" w:rsidRDefault="5EF18B1E" w:rsidP="1EF1F352">
      <w:pPr>
        <w:spacing w:after="0" w:line="480" w:lineRule="auto"/>
        <w:ind w:left="721" w:right="75" w:hanging="721"/>
      </w:pPr>
      <w:r w:rsidRPr="1EF1F352">
        <w:rPr>
          <w:rFonts w:ascii="Times New Roman" w:eastAsia="Times New Roman" w:hAnsi="Times New Roman" w:cs="Times New Roman"/>
          <w:sz w:val="24"/>
          <w:szCs w:val="24"/>
        </w:rPr>
        <w:t xml:space="preserve">United Nations. (2025, June 19). </w:t>
      </w:r>
      <w:r w:rsidRPr="1EF1F352">
        <w:rPr>
          <w:rFonts w:ascii="Times New Roman" w:eastAsia="Times New Roman" w:hAnsi="Times New Roman" w:cs="Times New Roman"/>
          <w:i/>
          <w:iCs/>
          <w:sz w:val="24"/>
          <w:szCs w:val="24"/>
        </w:rPr>
        <w:t>Warning Two Thirds of Global Poor to Live in Conflict- Affected, Fragile States by 2030, Secretary-General Tells Security Council Development Gives Peace “Fighting Chance” | UN Meetings Coverage and Press Releases</w:t>
      </w:r>
      <w:r w:rsidRPr="1EF1F352">
        <w:rPr>
          <w:rFonts w:ascii="Times New Roman" w:eastAsia="Times New Roman" w:hAnsi="Times New Roman" w:cs="Times New Roman"/>
          <w:sz w:val="24"/>
          <w:szCs w:val="24"/>
        </w:rPr>
        <w:t xml:space="preserve">. Un.org. </w:t>
      </w:r>
      <w:r w:rsidRPr="006C3A4B">
        <w:rPr>
          <w:rFonts w:ascii="Times New Roman" w:eastAsia="Times New Roman" w:hAnsi="Times New Roman" w:cs="Times New Roman"/>
          <w:sz w:val="24"/>
          <w:szCs w:val="24"/>
        </w:rPr>
        <w:t>https://press.un.org/en/2025/sgsm22692.doc.htm?</w:t>
      </w:r>
      <w:r w:rsidR="006C3A4B">
        <w:t xml:space="preserve"> </w:t>
      </w:r>
    </w:p>
    <w:p w14:paraId="12EE59AE" w14:textId="6E0C939B" w:rsidR="005D46D2" w:rsidRDefault="5EF18B1E" w:rsidP="1EF1F352">
      <w:pPr>
        <w:spacing w:after="0" w:line="480" w:lineRule="auto"/>
        <w:ind w:left="721" w:right="75" w:hanging="721"/>
      </w:pPr>
      <w:r w:rsidRPr="1EF1F352">
        <w:rPr>
          <w:rFonts w:ascii="Times New Roman" w:eastAsia="Times New Roman" w:hAnsi="Times New Roman" w:cs="Times New Roman"/>
          <w:sz w:val="24"/>
          <w:szCs w:val="24"/>
        </w:rPr>
        <w:t xml:space="preserve">World Bank Group. (2017). </w:t>
      </w:r>
      <w:r w:rsidRPr="1EF1F352">
        <w:rPr>
          <w:rFonts w:ascii="Times New Roman" w:eastAsia="Times New Roman" w:hAnsi="Times New Roman" w:cs="Times New Roman"/>
          <w:i/>
          <w:iCs/>
          <w:sz w:val="24"/>
          <w:szCs w:val="24"/>
        </w:rPr>
        <w:t>Overview</w:t>
      </w:r>
      <w:r w:rsidRPr="1EF1F352">
        <w:rPr>
          <w:rFonts w:ascii="Times New Roman" w:eastAsia="Times New Roman" w:hAnsi="Times New Roman" w:cs="Times New Roman"/>
          <w:sz w:val="24"/>
          <w:szCs w:val="24"/>
        </w:rPr>
        <w:t>. World Bank. https://</w:t>
      </w:r>
      <w:hyperlink r:id="rId13">
        <w:r w:rsidRPr="1EF1F352">
          <w:rPr>
            <w:rStyle w:val="Hyperlink"/>
            <w:rFonts w:ascii="Times New Roman" w:eastAsia="Times New Roman" w:hAnsi="Times New Roman" w:cs="Times New Roman"/>
            <w:color w:val="auto"/>
            <w:sz w:val="24"/>
            <w:szCs w:val="24"/>
          </w:rPr>
          <w:t>www.worldbank.org/en/topic/infrastructure/overview</w:t>
        </w:r>
      </w:hyperlink>
    </w:p>
    <w:p w14:paraId="12E0A237" w14:textId="3902DAB1" w:rsidR="005D46D2" w:rsidRDefault="5EF18B1E" w:rsidP="1EF1F352">
      <w:pPr>
        <w:spacing w:after="0" w:line="480" w:lineRule="auto"/>
        <w:ind w:left="721" w:right="172"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World Bank Group. (2025a, June 13). </w:t>
      </w:r>
      <w:r w:rsidRPr="1EF1F352">
        <w:rPr>
          <w:rFonts w:ascii="Times New Roman" w:eastAsia="Times New Roman" w:hAnsi="Times New Roman" w:cs="Times New Roman"/>
          <w:i/>
          <w:iCs/>
          <w:sz w:val="24"/>
          <w:szCs w:val="24"/>
        </w:rPr>
        <w:t>June 2025 Update to Global Poverty Lines</w:t>
      </w:r>
      <w:r w:rsidRPr="1EF1F352">
        <w:rPr>
          <w:rFonts w:ascii="Times New Roman" w:eastAsia="Times New Roman" w:hAnsi="Times New Roman" w:cs="Times New Roman"/>
          <w:sz w:val="24"/>
          <w:szCs w:val="24"/>
        </w:rPr>
        <w:t>. World Bank; World Bank Group. https://</w:t>
      </w:r>
      <w:hyperlink r:id="rId14">
        <w:r w:rsidRPr="1EF1F352">
          <w:rPr>
            <w:rStyle w:val="Hyperlink"/>
            <w:rFonts w:ascii="Times New Roman" w:eastAsia="Times New Roman" w:hAnsi="Times New Roman" w:cs="Times New Roman"/>
            <w:color w:val="auto"/>
            <w:sz w:val="24"/>
            <w:szCs w:val="24"/>
          </w:rPr>
          <w:t>www.worldbank.org/en/news/factsheet/2025/06/05/june-</w:t>
        </w:r>
      </w:hyperlink>
      <w:r w:rsidRPr="1EF1F352">
        <w:rPr>
          <w:rFonts w:ascii="Times New Roman" w:eastAsia="Times New Roman" w:hAnsi="Times New Roman" w:cs="Times New Roman"/>
          <w:sz w:val="24"/>
          <w:szCs w:val="24"/>
        </w:rPr>
        <w:t xml:space="preserve"> 2025-update-to-global-poverty-lines</w:t>
      </w:r>
    </w:p>
    <w:p w14:paraId="6592B680" w14:textId="6BDDA97F" w:rsidR="005D46D2" w:rsidRDefault="005D46D2" w:rsidP="1EF1F352">
      <w:pPr>
        <w:spacing w:line="480" w:lineRule="auto"/>
      </w:pPr>
    </w:p>
    <w:p w14:paraId="058C87F3" w14:textId="3F118B4C" w:rsidR="005D46D2" w:rsidRDefault="5EF18B1E" w:rsidP="1EF1F352">
      <w:pPr>
        <w:spacing w:before="61" w:after="0" w:line="480" w:lineRule="auto"/>
        <w:ind w:left="721" w:right="157"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World Bank Group. (2025b, June 13). </w:t>
      </w:r>
      <w:r w:rsidRPr="1EF1F352">
        <w:rPr>
          <w:rFonts w:ascii="Times New Roman" w:eastAsia="Times New Roman" w:hAnsi="Times New Roman" w:cs="Times New Roman"/>
          <w:i/>
          <w:iCs/>
          <w:sz w:val="24"/>
          <w:szCs w:val="24"/>
        </w:rPr>
        <w:t>June 2025 Update to Global Poverty Lines</w:t>
      </w:r>
      <w:r w:rsidRPr="1EF1F352">
        <w:rPr>
          <w:rFonts w:ascii="Times New Roman" w:eastAsia="Times New Roman" w:hAnsi="Times New Roman" w:cs="Times New Roman"/>
          <w:sz w:val="24"/>
          <w:szCs w:val="24"/>
        </w:rPr>
        <w:t>. World Bank; World Bank Group. https://</w:t>
      </w:r>
      <w:hyperlink r:id="rId15">
        <w:r w:rsidRPr="1EF1F352">
          <w:rPr>
            <w:rStyle w:val="Hyperlink"/>
            <w:rFonts w:ascii="Times New Roman" w:eastAsia="Times New Roman" w:hAnsi="Times New Roman" w:cs="Times New Roman"/>
            <w:color w:val="auto"/>
            <w:sz w:val="24"/>
            <w:szCs w:val="24"/>
          </w:rPr>
          <w:t>www.worldbank.org/en/news/factsheet/2025/06/05/june-</w:t>
        </w:r>
      </w:hyperlink>
      <w:r w:rsidRPr="1EF1F352">
        <w:rPr>
          <w:rFonts w:ascii="Times New Roman" w:eastAsia="Times New Roman" w:hAnsi="Times New Roman" w:cs="Times New Roman"/>
          <w:sz w:val="24"/>
          <w:szCs w:val="24"/>
        </w:rPr>
        <w:t xml:space="preserve"> 2025-update-to-global-poverty-lines</w:t>
      </w:r>
    </w:p>
    <w:p w14:paraId="63F868F1" w14:textId="3458677C" w:rsidR="005D46D2" w:rsidRDefault="5EF18B1E" w:rsidP="1EF1F352">
      <w:pPr>
        <w:spacing w:after="0"/>
        <w:rPr>
          <w:rFonts w:ascii="Times New Roman" w:eastAsia="Times New Roman" w:hAnsi="Times New Roman" w:cs="Times New Roman"/>
          <w:i/>
          <w:iCs/>
          <w:sz w:val="24"/>
          <w:szCs w:val="24"/>
        </w:rPr>
      </w:pPr>
      <w:r w:rsidRPr="1EF1F352">
        <w:rPr>
          <w:rFonts w:ascii="Times New Roman" w:eastAsia="Times New Roman" w:hAnsi="Times New Roman" w:cs="Times New Roman"/>
          <w:sz w:val="24"/>
          <w:szCs w:val="24"/>
        </w:rPr>
        <w:t xml:space="preserve">World Bank Group. (2025c). </w:t>
      </w:r>
      <w:r w:rsidRPr="1EF1F352">
        <w:rPr>
          <w:rFonts w:ascii="Times New Roman" w:eastAsia="Times New Roman" w:hAnsi="Times New Roman" w:cs="Times New Roman"/>
          <w:i/>
          <w:iCs/>
          <w:sz w:val="24"/>
          <w:szCs w:val="24"/>
        </w:rPr>
        <w:t>ONE IN TEN PEOPLE GLOBALLY LIVE IN EXTREME</w:t>
      </w:r>
    </w:p>
    <w:p w14:paraId="3602664F" w14:textId="47FC6196" w:rsidR="005D46D2" w:rsidRDefault="5EF18B1E" w:rsidP="1EF1F352">
      <w:pPr>
        <w:spacing w:before="3" w:after="0"/>
        <w:rPr>
          <w:rFonts w:ascii="Times New Roman" w:eastAsia="Times New Roman" w:hAnsi="Times New Roman" w:cs="Times New Roman"/>
          <w:i/>
          <w:iCs/>
          <w:sz w:val="24"/>
          <w:szCs w:val="24"/>
        </w:rPr>
      </w:pPr>
      <w:r w:rsidRPr="1EF1F352">
        <w:rPr>
          <w:rFonts w:ascii="Times New Roman" w:eastAsia="Times New Roman" w:hAnsi="Times New Roman" w:cs="Times New Roman"/>
          <w:i/>
          <w:iCs/>
          <w:sz w:val="24"/>
          <w:szCs w:val="24"/>
        </w:rPr>
        <w:t xml:space="preserve"> </w:t>
      </w:r>
    </w:p>
    <w:p w14:paraId="661050B0" w14:textId="4F39D84C" w:rsidR="005D46D2" w:rsidRDefault="5EF18B1E" w:rsidP="1EF1F352">
      <w:pPr>
        <w:spacing w:after="0" w:line="480" w:lineRule="auto"/>
        <w:ind w:left="721" w:right="203"/>
        <w:rPr>
          <w:rFonts w:ascii="Times New Roman" w:eastAsia="Times New Roman" w:hAnsi="Times New Roman" w:cs="Times New Roman"/>
          <w:sz w:val="24"/>
          <w:szCs w:val="24"/>
        </w:rPr>
      </w:pPr>
      <w:r w:rsidRPr="1EF1F352">
        <w:rPr>
          <w:rFonts w:ascii="Times New Roman" w:eastAsia="Times New Roman" w:hAnsi="Times New Roman" w:cs="Times New Roman"/>
          <w:i/>
          <w:iCs/>
          <w:sz w:val="24"/>
          <w:szCs w:val="24"/>
        </w:rPr>
        <w:t>POVERTY</w:t>
      </w:r>
      <w:r w:rsidRPr="1EF1F352">
        <w:rPr>
          <w:rFonts w:ascii="Times New Roman" w:eastAsia="Times New Roman" w:hAnsi="Times New Roman" w:cs="Times New Roman"/>
          <w:sz w:val="24"/>
          <w:szCs w:val="24"/>
        </w:rPr>
        <w:t xml:space="preserve">. </w:t>
      </w:r>
      <w:hyperlink r:id="rId16">
        <w:r w:rsidRPr="1EF1F352">
          <w:rPr>
            <w:rStyle w:val="Hyperlink"/>
            <w:rFonts w:ascii="Times New Roman" w:eastAsia="Times New Roman" w:hAnsi="Times New Roman" w:cs="Times New Roman"/>
            <w:color w:val="auto"/>
            <w:sz w:val="24"/>
            <w:szCs w:val="24"/>
          </w:rPr>
          <w:t>https://thedocs.worldbank.org/en/doc/229ff18129687a785f08af7cfb28e5e1-</w:t>
        </w:r>
      </w:hyperlink>
      <w:r w:rsidRPr="1EF1F352">
        <w:rPr>
          <w:rFonts w:ascii="Times New Roman" w:eastAsia="Times New Roman" w:hAnsi="Times New Roman" w:cs="Times New Roman"/>
          <w:sz w:val="24"/>
          <w:szCs w:val="24"/>
        </w:rPr>
        <w:t xml:space="preserve"> 0350012025/original/WBG-Poverty-and-Inequality-Update-Fall-2025.pdf</w:t>
      </w:r>
    </w:p>
    <w:p w14:paraId="459370FC" w14:textId="16B42442" w:rsidR="005D46D2" w:rsidRDefault="005D46D2" w:rsidP="1EF1F352">
      <w:pPr>
        <w:spacing w:line="480" w:lineRule="auto"/>
      </w:pPr>
    </w:p>
    <w:p w14:paraId="469C922B" w14:textId="73B2179B" w:rsidR="005D46D2" w:rsidRDefault="5EF18B1E" w:rsidP="1EF1F352">
      <w:pPr>
        <w:pStyle w:val="Heading1"/>
        <w:spacing w:before="0" w:after="0" w:line="720" w:lineRule="auto"/>
        <w:ind w:left="4027" w:right="75" w:hanging="3667"/>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color w:val="auto"/>
          <w:sz w:val="24"/>
          <w:szCs w:val="24"/>
        </w:rPr>
        <w:lastRenderedPageBreak/>
        <w:t>Topic 2: Supporting Infrastructure and Societal Development in Developing Nations</w:t>
      </w:r>
      <w:r w:rsidRPr="1EF1F352">
        <w:rPr>
          <w:rFonts w:ascii="Times New Roman" w:eastAsia="Times New Roman" w:hAnsi="Times New Roman" w:cs="Times New Roman"/>
          <w:b/>
          <w:bCs/>
          <w:color w:val="auto"/>
          <w:sz w:val="24"/>
          <w:szCs w:val="24"/>
        </w:rPr>
        <w:t xml:space="preserve"> Introduction</w:t>
      </w:r>
    </w:p>
    <w:p w14:paraId="2C0604BE" w14:textId="2C8D4000" w:rsidR="005D46D2" w:rsidRDefault="5EF18B1E" w:rsidP="1EF1F352">
      <w:pPr>
        <w:spacing w:after="0" w:line="480" w:lineRule="auto"/>
        <w:ind w:right="75"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Sustainable infrastructure can aid employment increase, economic growth, and quality of life. It provides an opportunity for countries to invest in projects that reduce carbon footprints and allow them to approach their climate and development goals. It plays a key role in working towards the Sustainable Development Goals. However, many developing nations face lack of infrastructure due to various reasons. It is estimated that to close the gap between current levels of infrastructure investment and the level to achieve the Sustainable Development Goals, it will cost around 18 trillion dollars by 2040.</w:t>
      </w:r>
    </w:p>
    <w:p w14:paraId="32B470DD" w14:textId="49B20DC5" w:rsidR="005D46D2" w:rsidRDefault="5EF18B1E" w:rsidP="1EF1F352">
      <w:pPr>
        <w:spacing w:before="6"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522E4ACE" w14:textId="37426B82" w:rsidR="005D46D2" w:rsidRDefault="5EF18B1E" w:rsidP="1EF1F352">
      <w:pPr>
        <w:pStyle w:val="Heading1"/>
        <w:spacing w:before="0" w:after="0"/>
        <w:ind w:right="4"/>
        <w:jc w:val="center"/>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t>History of conflict</w:t>
      </w:r>
    </w:p>
    <w:p w14:paraId="787D3084" w14:textId="045896CD" w:rsidR="005D46D2" w:rsidRDefault="5EF18B1E" w:rsidP="1EF1F352">
      <w:pPr>
        <w:spacing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5FB1126D" w14:textId="7FFF71A0" w:rsidR="005D46D2" w:rsidRDefault="5EF18B1E" w:rsidP="1EF1F352">
      <w:pPr>
        <w:spacing w:before="2"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1433EA34" w14:textId="3DD8A27C" w:rsidR="005D46D2" w:rsidRDefault="5EF18B1E" w:rsidP="1EF1F352">
      <w:pPr>
        <w:spacing w:after="0" w:line="480" w:lineRule="auto"/>
        <w:ind w:right="75"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Historical conflicts, colonization, and the Industrial Revolution have widened the gap between developed nations and developing nations. Many developing nations in Africa, Asia, and Latin America inherited infrastructure built by the colonial powers. These mainly included railways, ports, and roads that served for resource extraction and export instead of domestic development. Later, infrastructure expanded at expensive costs and sometimes poorly maintained. In the recent decades, globalization has led to growing foreign investments that have allowed developed nations to help build developing nations.</w:t>
      </w:r>
    </w:p>
    <w:p w14:paraId="4E404946" w14:textId="6BEE71AD" w:rsidR="005D46D2" w:rsidRDefault="005D46D2" w:rsidP="1EF1F352">
      <w:pPr>
        <w:spacing w:line="480" w:lineRule="auto"/>
      </w:pPr>
    </w:p>
    <w:p w14:paraId="0F4D9F91" w14:textId="5A3463A8" w:rsidR="005D46D2" w:rsidRDefault="5EF18B1E" w:rsidP="1EF1F352">
      <w:pPr>
        <w:pStyle w:val="Heading1"/>
        <w:spacing w:before="61" w:after="0"/>
        <w:ind w:left="4" w:right="4"/>
        <w:jc w:val="center"/>
        <w:rPr>
          <w:rFonts w:ascii="Times New Roman" w:eastAsia="Times New Roman" w:hAnsi="Times New Roman" w:cs="Times New Roman"/>
          <w:b/>
          <w:bCs/>
          <w:color w:val="auto"/>
          <w:sz w:val="24"/>
          <w:szCs w:val="24"/>
        </w:rPr>
      </w:pPr>
      <w:r w:rsidRPr="1EF1F352">
        <w:rPr>
          <w:rFonts w:ascii="Times New Roman" w:eastAsia="Times New Roman" w:hAnsi="Times New Roman" w:cs="Times New Roman"/>
          <w:b/>
          <w:bCs/>
          <w:color w:val="auto"/>
          <w:sz w:val="24"/>
          <w:szCs w:val="24"/>
        </w:rPr>
        <w:lastRenderedPageBreak/>
        <w:t>Current Situation</w:t>
      </w:r>
    </w:p>
    <w:p w14:paraId="6D367816" w14:textId="01BD59F8" w:rsidR="005D46D2" w:rsidRDefault="5EF18B1E" w:rsidP="1EF1F352">
      <w:pPr>
        <w:spacing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53697027" w14:textId="0EE6AFF6" w:rsidR="005D46D2" w:rsidRDefault="5EF18B1E" w:rsidP="1EF1F352">
      <w:pPr>
        <w:spacing w:before="3"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539428CB" w14:textId="12E7739E" w:rsidR="005D46D2" w:rsidRDefault="5EF18B1E" w:rsidP="1EF1F352">
      <w:pPr>
        <w:spacing w:after="0" w:line="480" w:lineRule="auto"/>
        <w:ind w:right="75" w:firstLine="72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Currently, approximately one billion of the population worldwide reside over two kilometers from an all-season road (durable, engineered road that are passable throughout the year, regardless of weather conditions). Nearly four billion people live without access to the internet. The lack of adequate infrastructure services has generated costs of hundreds of billions of dollars per year on individuals and firms. In addition, the poorest and most fragile countries face the highest costs for broadband, electricity, and transportation services. World Bank has largely invested to help close infrastructure gaps and support development. Recently, infrastructure development was heavily environment related. Among developing countries, OECD has reported survey results of 69% countries have invested in infrastructure projects that are key to promoting sustainability; 59% have cross-sector synergies to minimize negative environmental impacts.</w:t>
      </w:r>
    </w:p>
    <w:p w14:paraId="4257C078" w14:textId="11C4DE67" w:rsidR="005D46D2" w:rsidRDefault="5EF18B1E" w:rsidP="1EF1F352">
      <w:pPr>
        <w:spacing w:before="9"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630FEE70" w14:textId="144403B3" w:rsidR="005D46D2" w:rsidRDefault="5EF18B1E" w:rsidP="1EF1F352">
      <w:pPr>
        <w:spacing w:after="0" w:line="480" w:lineRule="auto"/>
        <w:ind w:right="75" w:firstLine="720"/>
        <w:rPr>
          <w:rFonts w:ascii="Times New Roman" w:eastAsia="Times New Roman" w:hAnsi="Times New Roman" w:cs="Times New Roman"/>
          <w:b/>
          <w:bCs/>
          <w:sz w:val="24"/>
          <w:szCs w:val="24"/>
        </w:rPr>
      </w:pPr>
      <w:r w:rsidRPr="1EF1F352">
        <w:rPr>
          <w:rFonts w:ascii="Times New Roman" w:eastAsia="Times New Roman" w:hAnsi="Times New Roman" w:cs="Times New Roman"/>
          <w:sz w:val="24"/>
          <w:szCs w:val="24"/>
        </w:rPr>
        <w:t>Key factors holding infrastructure development back are also common characteristics shared by many developing nations. In 2022, almost two-thirds of Least Developed Countries (LDCs) and Low-Income Countries are either in or at risk of debt distress (a situation when one is unable to pay off its debts). At the same time, many LDCs are also marginalized in term of trades. From 2010 to 2022, all LDCs combined only account for 1% of global merchandise exports. In addition, 69% of the deaths caused by climate disasters happened in an LDC, making them highly vulnerable to climate crisis.</w:t>
      </w:r>
    </w:p>
    <w:p w14:paraId="09FCC879" w14:textId="0AEF9880" w:rsidR="005D46D2" w:rsidRDefault="005D46D2" w:rsidP="1EF1F352">
      <w:pPr>
        <w:spacing w:after="0" w:line="480" w:lineRule="auto"/>
        <w:ind w:right="75" w:firstLine="720"/>
        <w:rPr>
          <w:rFonts w:ascii="Times New Roman" w:eastAsia="Times New Roman" w:hAnsi="Times New Roman" w:cs="Times New Roman"/>
          <w:b/>
          <w:bCs/>
          <w:sz w:val="24"/>
          <w:szCs w:val="24"/>
        </w:rPr>
      </w:pPr>
    </w:p>
    <w:p w14:paraId="6E5FE143" w14:textId="37276AD5" w:rsidR="005D46D2" w:rsidRDefault="5EF18B1E" w:rsidP="1EF1F352">
      <w:pPr>
        <w:spacing w:after="0" w:line="480" w:lineRule="auto"/>
        <w:ind w:right="75" w:firstLine="72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Questions to consider</w:t>
      </w:r>
    </w:p>
    <w:p w14:paraId="6B925D8E" w14:textId="3B3B4450" w:rsidR="005D46D2" w:rsidRDefault="5EF18B1E" w:rsidP="1EF1F352">
      <w:pPr>
        <w:spacing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6DFDD610" w14:textId="7A1864ED" w:rsidR="005D46D2" w:rsidRDefault="5EF18B1E" w:rsidP="1EF1F352">
      <w:pPr>
        <w:spacing w:before="3" w:after="0"/>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 xml:space="preserve"> </w:t>
      </w:r>
    </w:p>
    <w:p w14:paraId="32B2BF19" w14:textId="7A8A57F3" w:rsidR="005D46D2" w:rsidRDefault="5EF18B1E" w:rsidP="1EF1F352">
      <w:pPr>
        <w:pStyle w:val="ListParagraph"/>
        <w:numPr>
          <w:ilvl w:val="0"/>
          <w:numId w:val="1"/>
        </w:numPr>
        <w:spacing w:after="0" w:line="480" w:lineRule="auto"/>
        <w:ind w:left="721" w:right="474"/>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What are policies and/or strategies developing nations should implement to prioritize infrastructure and societal development?</w:t>
      </w:r>
    </w:p>
    <w:p w14:paraId="6E0D8921" w14:textId="57701CDC" w:rsidR="005D46D2" w:rsidRDefault="5EF18B1E" w:rsidP="1EF1F352">
      <w:pPr>
        <w:pStyle w:val="ListParagraph"/>
        <w:numPr>
          <w:ilvl w:val="0"/>
          <w:numId w:val="1"/>
        </w:num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How can infrastructure development align with the Sustainable Development Goals?</w:t>
      </w:r>
    </w:p>
    <w:p w14:paraId="6F27DBC9" w14:textId="75095B6A" w:rsidR="005D46D2" w:rsidRDefault="5EF18B1E" w:rsidP="1EF1F352">
      <w:pPr>
        <w:spacing w:before="3"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 </w:t>
      </w:r>
    </w:p>
    <w:p w14:paraId="342AAACB" w14:textId="0B86846A" w:rsidR="005D46D2" w:rsidRDefault="5EF18B1E" w:rsidP="1EF1F352">
      <w:pPr>
        <w:pStyle w:val="ListParagraph"/>
        <w:numPr>
          <w:ilvl w:val="0"/>
          <w:numId w:val="1"/>
        </w:num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How can developing nations address the existing challenges of infrastructure growth?</w:t>
      </w:r>
    </w:p>
    <w:p w14:paraId="4C68803C" w14:textId="3E5560EE" w:rsidR="005D46D2" w:rsidRDefault="5EF18B1E" w:rsidP="1EF1F352">
      <w:pPr>
        <w:pStyle w:val="ListParagraph"/>
        <w:numPr>
          <w:ilvl w:val="0"/>
          <w:numId w:val="1"/>
        </w:numPr>
        <w:spacing w:after="0"/>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What role do developed nations play in developing nations’ infrastructure and societal</w:t>
      </w:r>
    </w:p>
    <w:p w14:paraId="17B23F89" w14:textId="2C87691F" w:rsidR="005D46D2" w:rsidRDefault="5EF18B1E" w:rsidP="1EF1F352">
      <w:pPr>
        <w:spacing w:before="274" w:after="0"/>
        <w:ind w:left="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growth?</w:t>
      </w:r>
    </w:p>
    <w:p w14:paraId="62B05A23" w14:textId="67608218" w:rsidR="005D46D2" w:rsidRDefault="005D46D2" w:rsidP="1EF1F352"/>
    <w:p w14:paraId="2240DF06" w14:textId="00CD251B" w:rsidR="005D46D2" w:rsidRDefault="005D46D2" w:rsidP="1EF1F352">
      <w:pPr>
        <w:spacing w:before="274" w:after="0" w:line="480" w:lineRule="auto"/>
        <w:ind w:left="721" w:right="75" w:hanging="721"/>
        <w:rPr>
          <w:rFonts w:ascii="Times New Roman" w:eastAsia="Times New Roman" w:hAnsi="Times New Roman" w:cs="Times New Roman"/>
          <w:sz w:val="24"/>
          <w:szCs w:val="24"/>
        </w:rPr>
      </w:pPr>
    </w:p>
    <w:p w14:paraId="4D0EA04A" w14:textId="66209E21" w:rsidR="005D46D2" w:rsidRDefault="5EF18B1E" w:rsidP="1EF1F352">
      <w:pPr>
        <w:spacing w:before="274" w:after="0" w:line="480" w:lineRule="auto"/>
        <w:ind w:left="721" w:right="75" w:hanging="721"/>
        <w:jc w:val="center"/>
        <w:rPr>
          <w:rFonts w:ascii="Times New Roman" w:eastAsia="Times New Roman" w:hAnsi="Times New Roman" w:cs="Times New Roman"/>
          <w:b/>
          <w:bCs/>
          <w:sz w:val="24"/>
          <w:szCs w:val="24"/>
        </w:rPr>
      </w:pPr>
      <w:r w:rsidRPr="1EF1F352">
        <w:rPr>
          <w:rFonts w:ascii="Times New Roman" w:eastAsia="Times New Roman" w:hAnsi="Times New Roman" w:cs="Times New Roman"/>
          <w:b/>
          <w:bCs/>
          <w:sz w:val="24"/>
          <w:szCs w:val="24"/>
        </w:rPr>
        <w:t>Bibliography</w:t>
      </w:r>
    </w:p>
    <w:p w14:paraId="2B346B5D" w14:textId="15BAE8C5" w:rsidR="005D46D2" w:rsidRDefault="5EF18B1E" w:rsidP="1EF1F352">
      <w:pPr>
        <w:spacing w:before="274" w:after="0" w:line="480" w:lineRule="auto"/>
        <w:ind w:left="721" w:right="75"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OECD. (2026). </w:t>
      </w:r>
      <w:r w:rsidRPr="1EF1F352">
        <w:rPr>
          <w:rFonts w:ascii="Times New Roman" w:eastAsia="Times New Roman" w:hAnsi="Times New Roman" w:cs="Times New Roman"/>
          <w:i/>
          <w:iCs/>
          <w:sz w:val="24"/>
          <w:szCs w:val="24"/>
        </w:rPr>
        <w:t>Infrastructure</w:t>
      </w:r>
      <w:r w:rsidRPr="1EF1F352">
        <w:rPr>
          <w:rFonts w:ascii="Times New Roman" w:eastAsia="Times New Roman" w:hAnsi="Times New Roman" w:cs="Times New Roman"/>
          <w:sz w:val="24"/>
          <w:szCs w:val="24"/>
        </w:rPr>
        <w:t>. OECD. https://</w:t>
      </w:r>
      <w:hyperlink r:id="rId17">
        <w:r w:rsidRPr="1EF1F352">
          <w:rPr>
            <w:rStyle w:val="Hyperlink"/>
            <w:rFonts w:ascii="Times New Roman" w:eastAsia="Times New Roman" w:hAnsi="Times New Roman" w:cs="Times New Roman"/>
            <w:color w:val="auto"/>
            <w:sz w:val="24"/>
            <w:szCs w:val="24"/>
          </w:rPr>
          <w:t>www.oecd.org/en/topics/policy-</w:t>
        </w:r>
      </w:hyperlink>
      <w:r w:rsidRPr="1EF1F352">
        <w:rPr>
          <w:rFonts w:ascii="Times New Roman" w:eastAsia="Times New Roman" w:hAnsi="Times New Roman" w:cs="Times New Roman"/>
          <w:sz w:val="24"/>
          <w:szCs w:val="24"/>
        </w:rPr>
        <w:t xml:space="preserve"> issues/infrastructure.html</w:t>
      </w:r>
    </w:p>
    <w:p w14:paraId="398FE35C" w14:textId="7E843441" w:rsidR="005D46D2" w:rsidRDefault="5EF18B1E" w:rsidP="1EF1F352">
      <w:pPr>
        <w:spacing w:after="0" w:line="480" w:lineRule="auto"/>
        <w:ind w:left="721" w:hanging="721"/>
      </w:pPr>
      <w:r w:rsidRPr="1EF1F352">
        <w:rPr>
          <w:rFonts w:ascii="Times New Roman" w:eastAsia="Times New Roman" w:hAnsi="Times New Roman" w:cs="Times New Roman"/>
          <w:sz w:val="24"/>
          <w:szCs w:val="24"/>
        </w:rPr>
        <w:t xml:space="preserve">United Nations. (n.d.). </w:t>
      </w:r>
      <w:r w:rsidRPr="1EF1F352">
        <w:rPr>
          <w:rFonts w:ascii="Times New Roman" w:eastAsia="Times New Roman" w:hAnsi="Times New Roman" w:cs="Times New Roman"/>
          <w:i/>
          <w:iCs/>
          <w:sz w:val="24"/>
          <w:szCs w:val="24"/>
        </w:rPr>
        <w:t>SDG indicator metadata (Harmonized metadata template -format version 1.0)</w:t>
      </w:r>
      <w:r w:rsidRPr="1EF1F352">
        <w:rPr>
          <w:rFonts w:ascii="Times New Roman" w:eastAsia="Times New Roman" w:hAnsi="Times New Roman" w:cs="Times New Roman"/>
          <w:sz w:val="24"/>
          <w:szCs w:val="24"/>
        </w:rPr>
        <w:t xml:space="preserve">. </w:t>
      </w:r>
      <w:hyperlink r:id="rId18">
        <w:r w:rsidRPr="1EF1F352">
          <w:rPr>
            <w:rStyle w:val="Hyperlink"/>
            <w:rFonts w:ascii="Times New Roman" w:eastAsia="Times New Roman" w:hAnsi="Times New Roman" w:cs="Times New Roman"/>
            <w:color w:val="auto"/>
            <w:sz w:val="24"/>
            <w:szCs w:val="24"/>
          </w:rPr>
          <w:t>https://unstats.un.org/sdgs/metadata/files/Metadata-09-01-01.pdf</w:t>
        </w:r>
      </w:hyperlink>
    </w:p>
    <w:p w14:paraId="67F0BFFA" w14:textId="3F879497" w:rsidR="005D46D2" w:rsidRDefault="5EF18B1E" w:rsidP="1EF1F352">
      <w:pPr>
        <w:spacing w:after="0" w:line="480" w:lineRule="auto"/>
        <w:ind w:left="721" w:right="730"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United Nations. (2022, April 25). </w:t>
      </w:r>
      <w:r w:rsidRPr="1EF1F352">
        <w:rPr>
          <w:rFonts w:ascii="Times New Roman" w:eastAsia="Times New Roman" w:hAnsi="Times New Roman" w:cs="Times New Roman"/>
          <w:i/>
          <w:iCs/>
          <w:sz w:val="24"/>
          <w:szCs w:val="24"/>
        </w:rPr>
        <w:t>Debt, Affordable Finance, and a Future for the Least Developed Countries | Office of the High Representative for the Least Developed Countries, Landlocked Developing Countries and Small Island Developing States</w:t>
      </w:r>
      <w:r w:rsidRPr="1EF1F352">
        <w:rPr>
          <w:rFonts w:ascii="Times New Roman" w:eastAsia="Times New Roman" w:hAnsi="Times New Roman" w:cs="Times New Roman"/>
          <w:sz w:val="24"/>
          <w:szCs w:val="24"/>
        </w:rPr>
        <w:t>. Un.org. https://</w:t>
      </w:r>
      <w:hyperlink r:id="rId19">
        <w:r w:rsidRPr="1EF1F352">
          <w:rPr>
            <w:rStyle w:val="Hyperlink"/>
            <w:rFonts w:ascii="Times New Roman" w:eastAsia="Times New Roman" w:hAnsi="Times New Roman" w:cs="Times New Roman"/>
            <w:color w:val="auto"/>
            <w:sz w:val="24"/>
            <w:szCs w:val="24"/>
          </w:rPr>
          <w:t>www.un.org/ohrlls/news/debt-affordable-finance-and-future-least-</w:t>
        </w:r>
      </w:hyperlink>
      <w:r w:rsidRPr="1EF1F352">
        <w:rPr>
          <w:rFonts w:ascii="Times New Roman" w:eastAsia="Times New Roman" w:hAnsi="Times New Roman" w:cs="Times New Roman"/>
          <w:sz w:val="24"/>
          <w:szCs w:val="24"/>
        </w:rPr>
        <w:t xml:space="preserve"> </w:t>
      </w:r>
      <w:proofErr w:type="gramStart"/>
      <w:r w:rsidRPr="1EF1F352">
        <w:rPr>
          <w:rFonts w:ascii="Times New Roman" w:eastAsia="Times New Roman" w:hAnsi="Times New Roman" w:cs="Times New Roman"/>
          <w:sz w:val="24"/>
          <w:szCs w:val="24"/>
        </w:rPr>
        <w:t>developed-countries</w:t>
      </w:r>
      <w:proofErr w:type="gramEnd"/>
    </w:p>
    <w:p w14:paraId="48AA531B" w14:textId="020B1C7C" w:rsidR="005D46D2" w:rsidRDefault="5EF18B1E" w:rsidP="1EF1F352">
      <w:pPr>
        <w:spacing w:after="0" w:line="480" w:lineRule="auto"/>
        <w:ind w:left="721" w:right="24" w:hanging="721"/>
        <w:rPr>
          <w:rFonts w:ascii="Times New Roman" w:eastAsia="Times New Roman" w:hAnsi="Times New Roman" w:cs="Times New Roman"/>
          <w:sz w:val="24"/>
          <w:szCs w:val="24"/>
        </w:rPr>
      </w:pPr>
      <w:r w:rsidRPr="1EF1F352">
        <w:rPr>
          <w:rFonts w:ascii="Times New Roman" w:eastAsia="Times New Roman" w:hAnsi="Times New Roman" w:cs="Times New Roman"/>
          <w:sz w:val="24"/>
          <w:szCs w:val="24"/>
        </w:rPr>
        <w:t xml:space="preserve">United Nations. (2025, September 10). </w:t>
      </w:r>
      <w:r w:rsidRPr="1EF1F352">
        <w:rPr>
          <w:rFonts w:ascii="Times New Roman" w:eastAsia="Times New Roman" w:hAnsi="Times New Roman" w:cs="Times New Roman"/>
          <w:i/>
          <w:iCs/>
          <w:sz w:val="24"/>
          <w:szCs w:val="24"/>
        </w:rPr>
        <w:t>Goal 9: Industry, Innovation and Infrastructure - United Nations Sustainable Development</w:t>
      </w:r>
      <w:r w:rsidRPr="1EF1F352">
        <w:rPr>
          <w:rFonts w:ascii="Times New Roman" w:eastAsia="Times New Roman" w:hAnsi="Times New Roman" w:cs="Times New Roman"/>
          <w:sz w:val="24"/>
          <w:szCs w:val="24"/>
        </w:rPr>
        <w:t>. United Nations Sustainable Development. https://</w:t>
      </w:r>
      <w:hyperlink r:id="rId20">
        <w:r w:rsidRPr="1EF1F352">
          <w:rPr>
            <w:rStyle w:val="Hyperlink"/>
            <w:rFonts w:ascii="Times New Roman" w:eastAsia="Times New Roman" w:hAnsi="Times New Roman" w:cs="Times New Roman"/>
            <w:color w:val="auto"/>
            <w:sz w:val="24"/>
            <w:szCs w:val="24"/>
          </w:rPr>
          <w:t>www.un.org/sustainabledevelopment/infrastructure-</w:t>
        </w:r>
      </w:hyperlink>
      <w:r w:rsidRPr="1EF1F352">
        <w:rPr>
          <w:rFonts w:ascii="Times New Roman" w:eastAsia="Times New Roman" w:hAnsi="Times New Roman" w:cs="Times New Roman"/>
          <w:sz w:val="24"/>
          <w:szCs w:val="24"/>
        </w:rPr>
        <w:t xml:space="preserve"> industrialization/#:~:text=How%20much%20progress%20have%20we,Why%20should% 20I%20care</w:t>
      </w:r>
    </w:p>
    <w:p w14:paraId="39EAF391" w14:textId="79F93686" w:rsidR="005D46D2" w:rsidRDefault="5EF18B1E" w:rsidP="1EF1F352">
      <w:pPr>
        <w:spacing w:after="0" w:line="475" w:lineRule="auto"/>
        <w:ind w:left="721" w:right="75" w:hanging="721"/>
      </w:pPr>
      <w:r w:rsidRPr="1EF1F352">
        <w:rPr>
          <w:rFonts w:ascii="Times New Roman" w:eastAsia="Times New Roman" w:hAnsi="Times New Roman" w:cs="Times New Roman"/>
          <w:sz w:val="24"/>
          <w:szCs w:val="24"/>
        </w:rPr>
        <w:t xml:space="preserve">World Bank Group. (n.d.). </w:t>
      </w:r>
      <w:r w:rsidRPr="1EF1F352">
        <w:rPr>
          <w:rFonts w:ascii="Times New Roman" w:eastAsia="Times New Roman" w:hAnsi="Times New Roman" w:cs="Times New Roman"/>
          <w:i/>
          <w:iCs/>
          <w:sz w:val="24"/>
          <w:szCs w:val="24"/>
        </w:rPr>
        <w:t>Infrastructure</w:t>
      </w:r>
      <w:r w:rsidRPr="1EF1F352">
        <w:rPr>
          <w:rFonts w:ascii="Times New Roman" w:eastAsia="Times New Roman" w:hAnsi="Times New Roman" w:cs="Times New Roman"/>
          <w:sz w:val="24"/>
          <w:szCs w:val="24"/>
        </w:rPr>
        <w:t>. World Bank. Retrieved February 20, 2026, from https://</w:t>
      </w:r>
      <w:hyperlink r:id="rId21">
        <w:r w:rsidRPr="1EF1F352">
          <w:rPr>
            <w:rStyle w:val="Hyperlink"/>
            <w:rFonts w:ascii="Times New Roman" w:eastAsia="Times New Roman" w:hAnsi="Times New Roman" w:cs="Times New Roman"/>
            <w:color w:val="auto"/>
            <w:sz w:val="24"/>
            <w:szCs w:val="24"/>
          </w:rPr>
          <w:t>www.worldbank.org/en/topic/infrastructure/overview</w:t>
        </w:r>
      </w:hyperlink>
    </w:p>
    <w:p w14:paraId="153B2271" w14:textId="1EE99523" w:rsidR="005D46D2" w:rsidRPr="006C3A4B" w:rsidRDefault="5EF18B1E" w:rsidP="1EF1F352">
      <w:pPr>
        <w:spacing w:before="1" w:after="0" w:line="480" w:lineRule="auto"/>
        <w:ind w:left="721" w:right="383" w:hanging="721"/>
        <w:rPr>
          <w:rFonts w:ascii="Times New Roman" w:eastAsia="Times New Roman" w:hAnsi="Times New Roman" w:cs="Times New Roman"/>
          <w:sz w:val="24"/>
          <w:szCs w:val="24"/>
          <w:lang w:val="de-DE"/>
        </w:rPr>
      </w:pPr>
      <w:r w:rsidRPr="1EF1F352">
        <w:rPr>
          <w:rFonts w:ascii="Times New Roman" w:eastAsia="Times New Roman" w:hAnsi="Times New Roman" w:cs="Times New Roman"/>
          <w:sz w:val="24"/>
          <w:szCs w:val="24"/>
        </w:rPr>
        <w:t xml:space="preserve">World Bank Group. (2023). </w:t>
      </w:r>
      <w:r w:rsidRPr="1EF1F352">
        <w:rPr>
          <w:rFonts w:ascii="Times New Roman" w:eastAsia="Times New Roman" w:hAnsi="Times New Roman" w:cs="Times New Roman"/>
          <w:i/>
          <w:iCs/>
          <w:sz w:val="24"/>
          <w:szCs w:val="24"/>
        </w:rPr>
        <w:t>The Impact of Infrastructure on Development Outcomes: A Qualitative Review of Four Decades of Literature</w:t>
      </w:r>
      <w:r w:rsidRPr="1EF1F352">
        <w:rPr>
          <w:rFonts w:ascii="Times New Roman" w:eastAsia="Times New Roman" w:hAnsi="Times New Roman" w:cs="Times New Roman"/>
          <w:sz w:val="24"/>
          <w:szCs w:val="24"/>
        </w:rPr>
        <w:t xml:space="preserve">. </w:t>
      </w:r>
      <w:r w:rsidRPr="006C3A4B">
        <w:rPr>
          <w:rFonts w:ascii="Times New Roman" w:eastAsia="Times New Roman" w:hAnsi="Times New Roman" w:cs="Times New Roman"/>
          <w:sz w:val="24"/>
          <w:szCs w:val="24"/>
          <w:lang w:val="de-DE"/>
        </w:rPr>
        <w:t xml:space="preserve">Worldbank.org. </w:t>
      </w:r>
      <w:hyperlink r:id="rId22">
        <w:r w:rsidRPr="006C3A4B">
          <w:rPr>
            <w:rStyle w:val="Hyperlink"/>
            <w:rFonts w:ascii="Times New Roman" w:eastAsia="Times New Roman" w:hAnsi="Times New Roman" w:cs="Times New Roman"/>
            <w:color w:val="auto"/>
            <w:sz w:val="24"/>
            <w:szCs w:val="24"/>
            <w:lang w:val="de-DE"/>
          </w:rPr>
          <w:t>https://openknowledge.worldbank.org/entities/publication/7066b083-fb5f-4169-a863-</w:t>
        </w:r>
      </w:hyperlink>
      <w:r w:rsidRPr="006C3A4B">
        <w:rPr>
          <w:rFonts w:ascii="Times New Roman" w:eastAsia="Times New Roman" w:hAnsi="Times New Roman" w:cs="Times New Roman"/>
          <w:sz w:val="24"/>
          <w:szCs w:val="24"/>
          <w:lang w:val="de-DE"/>
        </w:rPr>
        <w:t xml:space="preserve"> 6ebf318e3e45</w:t>
      </w:r>
    </w:p>
    <w:p w14:paraId="1593E6FF" w14:textId="79804912" w:rsidR="005D46D2" w:rsidRDefault="5EF18B1E" w:rsidP="1EF1F352">
      <w:pPr>
        <w:spacing w:after="0" w:line="480" w:lineRule="auto"/>
        <w:ind w:left="721" w:right="547" w:hanging="721"/>
      </w:pPr>
      <w:r w:rsidRPr="1EF1F352">
        <w:rPr>
          <w:rFonts w:ascii="Times New Roman" w:eastAsia="Times New Roman" w:hAnsi="Times New Roman" w:cs="Times New Roman"/>
          <w:sz w:val="24"/>
          <w:szCs w:val="24"/>
        </w:rPr>
        <w:t xml:space="preserve">World Bank Group. (2025). </w:t>
      </w:r>
      <w:r w:rsidRPr="1EF1F352">
        <w:rPr>
          <w:rFonts w:ascii="Times New Roman" w:eastAsia="Times New Roman" w:hAnsi="Times New Roman" w:cs="Times New Roman"/>
          <w:i/>
          <w:iCs/>
          <w:sz w:val="24"/>
          <w:szCs w:val="24"/>
        </w:rPr>
        <w:t>Infrastructure</w:t>
      </w:r>
      <w:r w:rsidRPr="1EF1F352">
        <w:rPr>
          <w:rFonts w:ascii="Times New Roman" w:eastAsia="Times New Roman" w:hAnsi="Times New Roman" w:cs="Times New Roman"/>
          <w:sz w:val="24"/>
          <w:szCs w:val="24"/>
        </w:rPr>
        <w:t>. World Bank. https://</w:t>
      </w:r>
      <w:hyperlink r:id="rId23">
        <w:r w:rsidRPr="1EF1F352">
          <w:rPr>
            <w:rStyle w:val="Hyperlink"/>
            <w:rFonts w:ascii="Times New Roman" w:eastAsia="Times New Roman" w:hAnsi="Times New Roman" w:cs="Times New Roman"/>
            <w:color w:val="auto"/>
            <w:sz w:val="24"/>
            <w:szCs w:val="24"/>
          </w:rPr>
          <w:t>www.worldbank.org/en/topic/infrastructure</w:t>
        </w:r>
      </w:hyperlink>
    </w:p>
    <w:p w14:paraId="40B1D522" w14:textId="00E23C8C" w:rsidR="005D46D2" w:rsidRDefault="005D46D2" w:rsidP="1EF1F352"/>
    <w:sectPr w:rsidR="005D46D2" w:rsidSect="00E30359">
      <w:headerReference w:type="default" r:id="rId24"/>
      <w:footerReference w:type="default" r:id="rId2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27FF8" w14:textId="77777777" w:rsidR="0091084A" w:rsidRDefault="0091084A" w:rsidP="00E30359">
      <w:pPr>
        <w:spacing w:after="0" w:line="240" w:lineRule="auto"/>
      </w:pPr>
      <w:r>
        <w:separator/>
      </w:r>
    </w:p>
  </w:endnote>
  <w:endnote w:type="continuationSeparator" w:id="0">
    <w:p w14:paraId="75580CE3" w14:textId="77777777" w:rsidR="0091084A" w:rsidRDefault="0091084A"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6F7E" w14:textId="77777777" w:rsidR="0091084A" w:rsidRDefault="0091084A" w:rsidP="00E30359">
      <w:pPr>
        <w:spacing w:after="0" w:line="240" w:lineRule="auto"/>
      </w:pPr>
      <w:r>
        <w:separator/>
      </w:r>
    </w:p>
  </w:footnote>
  <w:footnote w:type="continuationSeparator" w:id="0">
    <w:p w14:paraId="44FD9E3E" w14:textId="77777777" w:rsidR="0091084A" w:rsidRDefault="0091084A"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C7FC"/>
    <w:multiLevelType w:val="hybridMultilevel"/>
    <w:tmpl w:val="26BEBA6A"/>
    <w:lvl w:ilvl="0" w:tplc="ECF61758">
      <w:start w:val="1"/>
      <w:numFmt w:val="decimal"/>
      <w:lvlText w:val="%1."/>
      <w:lvlJc w:val="left"/>
      <w:pPr>
        <w:ind w:left="720" w:hanging="360"/>
      </w:pPr>
    </w:lvl>
    <w:lvl w:ilvl="1" w:tplc="0D3AD92A">
      <w:start w:val="1"/>
      <w:numFmt w:val="lowerLetter"/>
      <w:lvlText w:val="%2."/>
      <w:lvlJc w:val="left"/>
      <w:pPr>
        <w:ind w:left="1440" w:hanging="360"/>
      </w:pPr>
    </w:lvl>
    <w:lvl w:ilvl="2" w:tplc="E29E6C7E">
      <w:start w:val="1"/>
      <w:numFmt w:val="lowerRoman"/>
      <w:lvlText w:val="%3."/>
      <w:lvlJc w:val="right"/>
      <w:pPr>
        <w:ind w:left="2160" w:hanging="180"/>
      </w:pPr>
    </w:lvl>
    <w:lvl w:ilvl="3" w:tplc="7FC8AABE">
      <w:start w:val="1"/>
      <w:numFmt w:val="decimal"/>
      <w:lvlText w:val="%4."/>
      <w:lvlJc w:val="left"/>
      <w:pPr>
        <w:ind w:left="2880" w:hanging="360"/>
      </w:pPr>
    </w:lvl>
    <w:lvl w:ilvl="4" w:tplc="ABFEB7FC">
      <w:start w:val="1"/>
      <w:numFmt w:val="lowerLetter"/>
      <w:lvlText w:val="%5."/>
      <w:lvlJc w:val="left"/>
      <w:pPr>
        <w:ind w:left="3600" w:hanging="360"/>
      </w:pPr>
    </w:lvl>
    <w:lvl w:ilvl="5" w:tplc="DE7E1894">
      <w:start w:val="1"/>
      <w:numFmt w:val="lowerRoman"/>
      <w:lvlText w:val="%6."/>
      <w:lvlJc w:val="right"/>
      <w:pPr>
        <w:ind w:left="4320" w:hanging="180"/>
      </w:pPr>
    </w:lvl>
    <w:lvl w:ilvl="6" w:tplc="452072EE">
      <w:start w:val="1"/>
      <w:numFmt w:val="decimal"/>
      <w:lvlText w:val="%7."/>
      <w:lvlJc w:val="left"/>
      <w:pPr>
        <w:ind w:left="5040" w:hanging="360"/>
      </w:pPr>
    </w:lvl>
    <w:lvl w:ilvl="7" w:tplc="94C6FF2C">
      <w:start w:val="1"/>
      <w:numFmt w:val="lowerLetter"/>
      <w:lvlText w:val="%8."/>
      <w:lvlJc w:val="left"/>
      <w:pPr>
        <w:ind w:left="5760" w:hanging="360"/>
      </w:pPr>
    </w:lvl>
    <w:lvl w:ilvl="8" w:tplc="EDFA1824">
      <w:start w:val="1"/>
      <w:numFmt w:val="lowerRoman"/>
      <w:lvlText w:val="%9."/>
      <w:lvlJc w:val="right"/>
      <w:pPr>
        <w:ind w:left="6480" w:hanging="180"/>
      </w:pPr>
    </w:lvl>
  </w:abstractNum>
  <w:abstractNum w:abstractNumId="1"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2" w15:restartNumberingAfterBreak="0">
    <w:nsid w:val="2DEA86F4"/>
    <w:multiLevelType w:val="hybridMultilevel"/>
    <w:tmpl w:val="817AB3D0"/>
    <w:lvl w:ilvl="0" w:tplc="BEE024BC">
      <w:start w:val="1"/>
      <w:numFmt w:val="decimal"/>
      <w:lvlText w:val="%1."/>
      <w:lvlJc w:val="left"/>
      <w:pPr>
        <w:ind w:left="720" w:hanging="360"/>
      </w:pPr>
    </w:lvl>
    <w:lvl w:ilvl="1" w:tplc="B32040BC">
      <w:start w:val="1"/>
      <w:numFmt w:val="lowerLetter"/>
      <w:lvlText w:val="%2."/>
      <w:lvlJc w:val="left"/>
      <w:pPr>
        <w:ind w:left="1440" w:hanging="360"/>
      </w:pPr>
    </w:lvl>
    <w:lvl w:ilvl="2" w:tplc="C440531E">
      <w:start w:val="1"/>
      <w:numFmt w:val="lowerRoman"/>
      <w:lvlText w:val="%3."/>
      <w:lvlJc w:val="right"/>
      <w:pPr>
        <w:ind w:left="2160" w:hanging="180"/>
      </w:pPr>
    </w:lvl>
    <w:lvl w:ilvl="3" w:tplc="2B769208">
      <w:start w:val="1"/>
      <w:numFmt w:val="decimal"/>
      <w:lvlText w:val="%4."/>
      <w:lvlJc w:val="left"/>
      <w:pPr>
        <w:ind w:left="2880" w:hanging="360"/>
      </w:pPr>
    </w:lvl>
    <w:lvl w:ilvl="4" w:tplc="BBBCC916">
      <w:start w:val="1"/>
      <w:numFmt w:val="lowerLetter"/>
      <w:lvlText w:val="%5."/>
      <w:lvlJc w:val="left"/>
      <w:pPr>
        <w:ind w:left="3600" w:hanging="360"/>
      </w:pPr>
    </w:lvl>
    <w:lvl w:ilvl="5" w:tplc="DDC6A124">
      <w:start w:val="1"/>
      <w:numFmt w:val="lowerRoman"/>
      <w:lvlText w:val="%6."/>
      <w:lvlJc w:val="right"/>
      <w:pPr>
        <w:ind w:left="4320" w:hanging="180"/>
      </w:pPr>
    </w:lvl>
    <w:lvl w:ilvl="6" w:tplc="7AFA322E">
      <w:start w:val="1"/>
      <w:numFmt w:val="decimal"/>
      <w:lvlText w:val="%7."/>
      <w:lvlJc w:val="left"/>
      <w:pPr>
        <w:ind w:left="5040" w:hanging="360"/>
      </w:pPr>
    </w:lvl>
    <w:lvl w:ilvl="7" w:tplc="6CEE6F6C">
      <w:start w:val="1"/>
      <w:numFmt w:val="lowerLetter"/>
      <w:lvlText w:val="%8."/>
      <w:lvlJc w:val="left"/>
      <w:pPr>
        <w:ind w:left="5760" w:hanging="360"/>
      </w:pPr>
    </w:lvl>
    <w:lvl w:ilvl="8" w:tplc="DFAEA818">
      <w:start w:val="1"/>
      <w:numFmt w:val="lowerRoman"/>
      <w:lvlText w:val="%9."/>
      <w:lvlJc w:val="right"/>
      <w:pPr>
        <w:ind w:left="6480" w:hanging="180"/>
      </w:pPr>
    </w:lvl>
  </w:abstractNum>
  <w:abstractNum w:abstractNumId="3"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667749644">
    <w:abstractNumId w:val="0"/>
  </w:num>
  <w:num w:numId="2" w16cid:durableId="1105807893">
    <w:abstractNumId w:val="2"/>
  </w:num>
  <w:num w:numId="3" w16cid:durableId="1263297600">
    <w:abstractNumId w:val="4"/>
  </w:num>
  <w:num w:numId="4" w16cid:durableId="1511024115">
    <w:abstractNumId w:val="5"/>
  </w:num>
  <w:num w:numId="5" w16cid:durableId="1185290421">
    <w:abstractNumId w:val="1"/>
  </w:num>
  <w:num w:numId="6" w16cid:durableId="948246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0513B"/>
    <w:rsid w:val="00134E36"/>
    <w:rsid w:val="0019442C"/>
    <w:rsid w:val="00221EB2"/>
    <w:rsid w:val="0023333C"/>
    <w:rsid w:val="002C5016"/>
    <w:rsid w:val="00374ECA"/>
    <w:rsid w:val="00403C59"/>
    <w:rsid w:val="005D46D2"/>
    <w:rsid w:val="005E2B1C"/>
    <w:rsid w:val="0065252C"/>
    <w:rsid w:val="006C3A4B"/>
    <w:rsid w:val="00717202"/>
    <w:rsid w:val="00746240"/>
    <w:rsid w:val="00820D0B"/>
    <w:rsid w:val="00843429"/>
    <w:rsid w:val="008B7270"/>
    <w:rsid w:val="0091084A"/>
    <w:rsid w:val="00976EBC"/>
    <w:rsid w:val="009875AF"/>
    <w:rsid w:val="009E0706"/>
    <w:rsid w:val="00A5656B"/>
    <w:rsid w:val="00A621D6"/>
    <w:rsid w:val="00A913C8"/>
    <w:rsid w:val="00AA33B3"/>
    <w:rsid w:val="00AC041E"/>
    <w:rsid w:val="00AE0514"/>
    <w:rsid w:val="00AE145D"/>
    <w:rsid w:val="00B13A4B"/>
    <w:rsid w:val="00BA1617"/>
    <w:rsid w:val="00C053B6"/>
    <w:rsid w:val="00CB199E"/>
    <w:rsid w:val="00CC11DB"/>
    <w:rsid w:val="00DF3584"/>
    <w:rsid w:val="00E30359"/>
    <w:rsid w:val="00F27216"/>
    <w:rsid w:val="00F3378D"/>
    <w:rsid w:val="00FE05A1"/>
    <w:rsid w:val="09612D16"/>
    <w:rsid w:val="1AF42E4A"/>
    <w:rsid w:val="1EF1F352"/>
    <w:rsid w:val="267E9C68"/>
    <w:rsid w:val="27E05A6C"/>
    <w:rsid w:val="2A354183"/>
    <w:rsid w:val="3AA54B23"/>
    <w:rsid w:val="3CF57BB3"/>
    <w:rsid w:val="49748B7D"/>
    <w:rsid w:val="5EF18B1E"/>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bsco.com/research-starters/social-" TargetMode="External"/><Relationship Id="rId13" Type="http://schemas.openxmlformats.org/officeDocument/2006/relationships/hyperlink" Target="http://www.worldbank.org/en/topic/infrastructure/overview" TargetMode="External"/><Relationship Id="rId18" Type="http://schemas.openxmlformats.org/officeDocument/2006/relationships/hyperlink" Target="https://unstats.un.org/sdgs/metadata/files/Metadata-09-01-01.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orldbank.org/en/topic/infrastructure/overview" TargetMode="External"/><Relationship Id="rId7" Type="http://schemas.openxmlformats.org/officeDocument/2006/relationships/image" Target="media/image1.jpg"/><Relationship Id="rId12" Type="http://schemas.openxmlformats.org/officeDocument/2006/relationships/hyperlink" Target="https://datatopics.worldbank.org/world-development-" TargetMode="External"/><Relationship Id="rId17" Type="http://schemas.openxmlformats.org/officeDocument/2006/relationships/hyperlink" Target="http://www.oecd.org/en/topics/polic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hedocs.worldbank.org/en/doc/229ff18129687a785f08af7cfb28e5e1-" TargetMode="External"/><Relationship Id="rId20" Type="http://schemas.openxmlformats.org/officeDocument/2006/relationships/hyperlink" Target="http://www.un.org/sustainabledevelopment/infrastruc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pr.shorthandstories.com/history-poverty/"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worldbank.org/en/news/factsheet/2025/06/05/june-" TargetMode="External"/><Relationship Id="rId23" Type="http://schemas.openxmlformats.org/officeDocument/2006/relationships/hyperlink" Target="http://www.worldbank.org/en/topic/infrastructure" TargetMode="External"/><Relationship Id="rId10" Type="http://schemas.openxmlformats.org/officeDocument/2006/relationships/hyperlink" Target="https://doi.org/10.1016/b978-0-08-097086-8.12154-3" TargetMode="External"/><Relationship Id="rId19" Type="http://schemas.openxmlformats.org/officeDocument/2006/relationships/hyperlink" Target="http://www.un.org/ohrlls/news/debt-affordable-finance-and-future-least-" TargetMode="External"/><Relationship Id="rId4" Type="http://schemas.openxmlformats.org/officeDocument/2006/relationships/webSettings" Target="webSettings.xml"/><Relationship Id="rId9" Type="http://schemas.openxmlformats.org/officeDocument/2006/relationships/hyperlink" Target="http://www.brookings.edu/articles/the-evolution-of-global-poverty-1990-" TargetMode="External"/><Relationship Id="rId14" Type="http://schemas.openxmlformats.org/officeDocument/2006/relationships/hyperlink" Target="http://www.worldbank.org/en/news/factsheet/2025/06/05/june-" TargetMode="External"/><Relationship Id="rId22" Type="http://schemas.openxmlformats.org/officeDocument/2006/relationships/hyperlink" Target="https://openknowledge.worldbank.org/entities/publication/7066b083-fb5f-4169-a863-"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e02e212-c960-4a5b-ae95-70ee3596542f}" enabled="0" method="" siteId="{4e02e212-c960-4a5b-ae95-70ee3596542f}"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1346</Words>
  <Characters>9059</Characters>
  <Application>Microsoft Office Word</Application>
  <DocSecurity>0</DocSecurity>
  <Lines>179</Lines>
  <Paragraphs>59</Paragraphs>
  <ScaleCrop>false</ScaleCrop>
  <Company/>
  <LinksUpToDate>false</LinksUpToDate>
  <CharactersWithSpaces>10366</CharactersWithSpaces>
  <SharedDoc>false</SharedDoc>
  <HLinks>
    <vt:vector size="102" baseType="variant">
      <vt:variant>
        <vt:i4>4522060</vt:i4>
      </vt:variant>
      <vt:variant>
        <vt:i4>48</vt:i4>
      </vt:variant>
      <vt:variant>
        <vt:i4>0</vt:i4>
      </vt:variant>
      <vt:variant>
        <vt:i4>5</vt:i4>
      </vt:variant>
      <vt:variant>
        <vt:lpwstr>http://www.worldbank.org/en/topic/infrastructure</vt:lpwstr>
      </vt:variant>
      <vt:variant>
        <vt:lpwstr/>
      </vt:variant>
      <vt:variant>
        <vt:i4>1048581</vt:i4>
      </vt:variant>
      <vt:variant>
        <vt:i4>45</vt:i4>
      </vt:variant>
      <vt:variant>
        <vt:i4>0</vt:i4>
      </vt:variant>
      <vt:variant>
        <vt:i4>5</vt:i4>
      </vt:variant>
      <vt:variant>
        <vt:lpwstr>https://openknowledge.worldbank.org/entities/publication/7066b083-fb5f-4169-a863-</vt:lpwstr>
      </vt:variant>
      <vt:variant>
        <vt:lpwstr/>
      </vt:variant>
      <vt:variant>
        <vt:i4>6029326</vt:i4>
      </vt:variant>
      <vt:variant>
        <vt:i4>42</vt:i4>
      </vt:variant>
      <vt:variant>
        <vt:i4>0</vt:i4>
      </vt:variant>
      <vt:variant>
        <vt:i4>5</vt:i4>
      </vt:variant>
      <vt:variant>
        <vt:lpwstr>http://www.worldbank.org/en/topic/infrastructure/overview</vt:lpwstr>
      </vt:variant>
      <vt:variant>
        <vt:lpwstr/>
      </vt:variant>
      <vt:variant>
        <vt:i4>1245203</vt:i4>
      </vt:variant>
      <vt:variant>
        <vt:i4>39</vt:i4>
      </vt:variant>
      <vt:variant>
        <vt:i4>0</vt:i4>
      </vt:variant>
      <vt:variant>
        <vt:i4>5</vt:i4>
      </vt:variant>
      <vt:variant>
        <vt:lpwstr>http://www.un.org/sustainabledevelopment/infrastructure-</vt:lpwstr>
      </vt:variant>
      <vt:variant>
        <vt:lpwstr/>
      </vt:variant>
      <vt:variant>
        <vt:i4>3211362</vt:i4>
      </vt:variant>
      <vt:variant>
        <vt:i4>36</vt:i4>
      </vt:variant>
      <vt:variant>
        <vt:i4>0</vt:i4>
      </vt:variant>
      <vt:variant>
        <vt:i4>5</vt:i4>
      </vt:variant>
      <vt:variant>
        <vt:lpwstr>http://www.un.org/ohrlls/news/debt-affordable-finance-and-future-least-</vt:lpwstr>
      </vt:variant>
      <vt:variant>
        <vt:lpwstr/>
      </vt:variant>
      <vt:variant>
        <vt:i4>5636114</vt:i4>
      </vt:variant>
      <vt:variant>
        <vt:i4>33</vt:i4>
      </vt:variant>
      <vt:variant>
        <vt:i4>0</vt:i4>
      </vt:variant>
      <vt:variant>
        <vt:i4>5</vt:i4>
      </vt:variant>
      <vt:variant>
        <vt:lpwstr>https://unstats.un.org/sdgs/metadata/files/Metadata-09-01-01.pdf</vt:lpwstr>
      </vt:variant>
      <vt:variant>
        <vt:lpwstr/>
      </vt:variant>
      <vt:variant>
        <vt:i4>851993</vt:i4>
      </vt:variant>
      <vt:variant>
        <vt:i4>30</vt:i4>
      </vt:variant>
      <vt:variant>
        <vt:i4>0</vt:i4>
      </vt:variant>
      <vt:variant>
        <vt:i4>5</vt:i4>
      </vt:variant>
      <vt:variant>
        <vt:lpwstr>http://www.oecd.org/en/topics/policy-</vt:lpwstr>
      </vt:variant>
      <vt:variant>
        <vt:lpwstr/>
      </vt:variant>
      <vt:variant>
        <vt:i4>4063277</vt:i4>
      </vt:variant>
      <vt:variant>
        <vt:i4>27</vt:i4>
      </vt:variant>
      <vt:variant>
        <vt:i4>0</vt:i4>
      </vt:variant>
      <vt:variant>
        <vt:i4>5</vt:i4>
      </vt:variant>
      <vt:variant>
        <vt:lpwstr>https://thedocs.worldbank.org/en/doc/229ff18129687a785f08af7cfb28e5e1-</vt:lpwstr>
      </vt:variant>
      <vt:variant>
        <vt:lpwstr/>
      </vt:variant>
      <vt:variant>
        <vt:i4>6619240</vt:i4>
      </vt:variant>
      <vt:variant>
        <vt:i4>24</vt:i4>
      </vt:variant>
      <vt:variant>
        <vt:i4>0</vt:i4>
      </vt:variant>
      <vt:variant>
        <vt:i4>5</vt:i4>
      </vt:variant>
      <vt:variant>
        <vt:lpwstr>http://www.worldbank.org/en/news/factsheet/2025/06/05/june-</vt:lpwstr>
      </vt:variant>
      <vt:variant>
        <vt:lpwstr/>
      </vt:variant>
      <vt:variant>
        <vt:i4>6619240</vt:i4>
      </vt:variant>
      <vt:variant>
        <vt:i4>21</vt:i4>
      </vt:variant>
      <vt:variant>
        <vt:i4>0</vt:i4>
      </vt:variant>
      <vt:variant>
        <vt:i4>5</vt:i4>
      </vt:variant>
      <vt:variant>
        <vt:lpwstr>http://www.worldbank.org/en/news/factsheet/2025/06/05/june-</vt:lpwstr>
      </vt:variant>
      <vt:variant>
        <vt:lpwstr/>
      </vt:variant>
      <vt:variant>
        <vt:i4>6029326</vt:i4>
      </vt:variant>
      <vt:variant>
        <vt:i4>18</vt:i4>
      </vt:variant>
      <vt:variant>
        <vt:i4>0</vt:i4>
      </vt:variant>
      <vt:variant>
        <vt:i4>5</vt:i4>
      </vt:variant>
      <vt:variant>
        <vt:lpwstr>http://www.worldbank.org/en/topic/infrastructure/overview</vt:lpwstr>
      </vt:variant>
      <vt:variant>
        <vt:lpwstr/>
      </vt:variant>
      <vt:variant>
        <vt:i4>5111909</vt:i4>
      </vt:variant>
      <vt:variant>
        <vt:i4>15</vt:i4>
      </vt:variant>
      <vt:variant>
        <vt:i4>0</vt:i4>
      </vt:variant>
      <vt:variant>
        <vt:i4>5</vt:i4>
      </vt:variant>
      <vt:variant>
        <vt:lpwstr>https://press.un.org/en/2025/sgsm22692.doc.htm?utm_source=chatgpt.com</vt:lpwstr>
      </vt:variant>
      <vt:variant>
        <vt:lpwstr/>
      </vt:variant>
      <vt:variant>
        <vt:i4>7929895</vt:i4>
      </vt:variant>
      <vt:variant>
        <vt:i4>12</vt:i4>
      </vt:variant>
      <vt:variant>
        <vt:i4>0</vt:i4>
      </vt:variant>
      <vt:variant>
        <vt:i4>5</vt:i4>
      </vt:variant>
      <vt:variant>
        <vt:lpwstr>https://datatopics.worldbank.org/world-development-</vt:lpwstr>
      </vt:variant>
      <vt:variant>
        <vt:lpwstr/>
      </vt:variant>
      <vt:variant>
        <vt:i4>7667817</vt:i4>
      </vt:variant>
      <vt:variant>
        <vt:i4>9</vt:i4>
      </vt:variant>
      <vt:variant>
        <vt:i4>0</vt:i4>
      </vt:variant>
      <vt:variant>
        <vt:i4>5</vt:i4>
      </vt:variant>
      <vt:variant>
        <vt:lpwstr>https://cepr.shorthandstories.com/history-poverty/</vt:lpwstr>
      </vt:variant>
      <vt:variant>
        <vt:lpwstr/>
      </vt:variant>
      <vt:variant>
        <vt:i4>4063271</vt:i4>
      </vt:variant>
      <vt:variant>
        <vt:i4>6</vt:i4>
      </vt:variant>
      <vt:variant>
        <vt:i4>0</vt:i4>
      </vt:variant>
      <vt:variant>
        <vt:i4>5</vt:i4>
      </vt:variant>
      <vt:variant>
        <vt:lpwstr>https://doi.org/10.1016/b978-0-08-097086-8.12154-3</vt:lpwstr>
      </vt:variant>
      <vt:variant>
        <vt:lpwstr/>
      </vt:variant>
      <vt:variant>
        <vt:i4>7143534</vt:i4>
      </vt:variant>
      <vt:variant>
        <vt:i4>3</vt:i4>
      </vt:variant>
      <vt:variant>
        <vt:i4>0</vt:i4>
      </vt:variant>
      <vt:variant>
        <vt:i4>5</vt:i4>
      </vt:variant>
      <vt:variant>
        <vt:lpwstr>http://www.brookings.edu/articles/the-evolution-of-global-poverty-1990-</vt:lpwstr>
      </vt:variant>
      <vt:variant>
        <vt:lpwstr/>
      </vt:variant>
      <vt:variant>
        <vt:i4>4063348</vt:i4>
      </vt:variant>
      <vt:variant>
        <vt:i4>0</vt:i4>
      </vt:variant>
      <vt:variant>
        <vt:i4>0</vt:i4>
      </vt:variant>
      <vt:variant>
        <vt:i4>5</vt:i4>
      </vt:variant>
      <vt:variant>
        <vt:lpwstr>http://www.ebsco.com/research-starters/social-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2026-03-22T22:13:00Z</dcterms:created>
  <dcterms:modified xsi:type="dcterms:W3CDTF">2026-03-22T22:13:00Z</dcterms:modified>
</cp:coreProperties>
</file>