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70912" w14:textId="77777777" w:rsidR="00EF752E" w:rsidRDefault="00EF752E" w:rsidP="00EF752E">
      <w:pPr>
        <w:spacing w:line="480" w:lineRule="auto"/>
        <w:rPr>
          <w:rFonts w:ascii="Times New Roman" w:hAnsi="Times New Roman" w:cs="Times New Roman"/>
        </w:rPr>
      </w:pPr>
      <w:r>
        <w:rPr>
          <w:rFonts w:ascii="Times New Roman" w:hAnsi="Times New Roman" w:cs="Times New Roman"/>
        </w:rPr>
        <w:t>The United Nations World Health Organization</w:t>
      </w:r>
    </w:p>
    <w:p w14:paraId="76C3B43A" w14:textId="77777777" w:rsidR="00EF752E" w:rsidRDefault="00EF752E" w:rsidP="00EF752E">
      <w:pPr>
        <w:spacing w:line="480" w:lineRule="auto"/>
        <w:rPr>
          <w:rFonts w:ascii="Times New Roman" w:hAnsi="Times New Roman" w:cs="Times New Roman"/>
        </w:rPr>
      </w:pPr>
      <w:r>
        <w:rPr>
          <w:rFonts w:ascii="Times New Roman" w:hAnsi="Times New Roman" w:cs="Times New Roman"/>
        </w:rPr>
        <w:t>Novice Committee</w:t>
      </w:r>
    </w:p>
    <w:p w14:paraId="4CE61A38" w14:textId="77777777" w:rsidR="00EF752E" w:rsidRDefault="00EF752E" w:rsidP="00EF752E">
      <w:pPr>
        <w:spacing w:line="480" w:lineRule="auto"/>
        <w:rPr>
          <w:rFonts w:ascii="Times New Roman" w:hAnsi="Times New Roman" w:cs="Times New Roman"/>
        </w:rPr>
      </w:pPr>
      <w:r>
        <w:rPr>
          <w:rFonts w:ascii="Times New Roman" w:hAnsi="Times New Roman" w:cs="Times New Roman"/>
        </w:rPr>
        <w:t>Chair: Charlie Masse</w:t>
      </w:r>
    </w:p>
    <w:p w14:paraId="3288A7A4" w14:textId="77777777" w:rsidR="00EF752E" w:rsidRDefault="00EF752E" w:rsidP="00EF752E">
      <w:pPr>
        <w:spacing w:line="480" w:lineRule="auto"/>
        <w:jc w:val="center"/>
        <w:rPr>
          <w:rFonts w:ascii="Times New Roman" w:hAnsi="Times New Roman" w:cs="Times New Roman"/>
          <w:u w:val="single"/>
        </w:rPr>
      </w:pPr>
      <w:r>
        <w:rPr>
          <w:rFonts w:ascii="Times New Roman" w:hAnsi="Times New Roman" w:cs="Times New Roman"/>
          <w:u w:val="single"/>
        </w:rPr>
        <w:t>Topic 1</w:t>
      </w:r>
      <w:r w:rsidRPr="005035D1">
        <w:rPr>
          <w:rFonts w:ascii="Times New Roman" w:hAnsi="Times New Roman" w:cs="Times New Roman"/>
          <w:u w:val="single"/>
        </w:rPr>
        <w:t xml:space="preserve">: </w:t>
      </w:r>
      <w:r w:rsidRPr="00E8359A">
        <w:rPr>
          <w:rFonts w:ascii="Times New Roman" w:hAnsi="Times New Roman" w:cs="Times New Roman"/>
          <w:u w:val="single"/>
        </w:rPr>
        <w:t xml:space="preserve">Strengthening Environmental Health Policies to </w:t>
      </w:r>
      <w:r>
        <w:rPr>
          <w:rFonts w:ascii="Times New Roman" w:hAnsi="Times New Roman" w:cs="Times New Roman"/>
          <w:u w:val="single"/>
        </w:rPr>
        <w:t>P</w:t>
      </w:r>
      <w:r w:rsidRPr="00E8359A">
        <w:rPr>
          <w:rFonts w:ascii="Times New Roman" w:hAnsi="Times New Roman" w:cs="Times New Roman"/>
          <w:u w:val="single"/>
        </w:rPr>
        <w:t xml:space="preserve">rotect </w:t>
      </w:r>
      <w:r>
        <w:rPr>
          <w:rFonts w:ascii="Times New Roman" w:hAnsi="Times New Roman" w:cs="Times New Roman"/>
          <w:u w:val="single"/>
        </w:rPr>
        <w:t>H</w:t>
      </w:r>
      <w:r w:rsidRPr="00E8359A">
        <w:rPr>
          <w:rFonts w:ascii="Times New Roman" w:hAnsi="Times New Roman" w:cs="Times New Roman"/>
          <w:u w:val="single"/>
        </w:rPr>
        <w:t xml:space="preserve">igh </w:t>
      </w:r>
      <w:r>
        <w:rPr>
          <w:rFonts w:ascii="Times New Roman" w:hAnsi="Times New Roman" w:cs="Times New Roman"/>
          <w:u w:val="single"/>
        </w:rPr>
        <w:t>R</w:t>
      </w:r>
      <w:r w:rsidRPr="00E8359A">
        <w:rPr>
          <w:rFonts w:ascii="Times New Roman" w:hAnsi="Times New Roman" w:cs="Times New Roman"/>
          <w:u w:val="single"/>
        </w:rPr>
        <w:t>isk</w:t>
      </w:r>
      <w:r>
        <w:rPr>
          <w:rFonts w:ascii="Times New Roman" w:hAnsi="Times New Roman" w:cs="Times New Roman"/>
          <w:u w:val="single"/>
        </w:rPr>
        <w:t xml:space="preserve"> C</w:t>
      </w:r>
      <w:r w:rsidRPr="00E8359A">
        <w:rPr>
          <w:rFonts w:ascii="Times New Roman" w:hAnsi="Times New Roman" w:cs="Times New Roman"/>
          <w:u w:val="single"/>
        </w:rPr>
        <w:t>ommunities</w:t>
      </w:r>
    </w:p>
    <w:p w14:paraId="3F941B7D" w14:textId="77777777" w:rsidR="00EF752E" w:rsidRDefault="00EF752E" w:rsidP="00EF752E">
      <w:pPr>
        <w:spacing w:line="480" w:lineRule="auto"/>
        <w:jc w:val="center"/>
        <w:rPr>
          <w:rFonts w:ascii="Times New Roman" w:hAnsi="Times New Roman" w:cs="Times New Roman"/>
          <w:b/>
          <w:bCs/>
        </w:rPr>
      </w:pPr>
      <w:r>
        <w:rPr>
          <w:rFonts w:ascii="Times New Roman" w:hAnsi="Times New Roman" w:cs="Times New Roman"/>
          <w:b/>
          <w:bCs/>
        </w:rPr>
        <w:t>Introduction:</w:t>
      </w:r>
    </w:p>
    <w:p w14:paraId="2FEF6D3E" w14:textId="77777777" w:rsidR="00EF752E" w:rsidRPr="00D019CF" w:rsidRDefault="00EF752E" w:rsidP="00EF752E">
      <w:pPr>
        <w:spacing w:line="480" w:lineRule="auto"/>
        <w:rPr>
          <w:rFonts w:ascii="Times New Roman" w:hAnsi="Times New Roman" w:cs="Times New Roman"/>
        </w:rPr>
      </w:pPr>
      <w:r>
        <w:rPr>
          <w:rFonts w:ascii="Times New Roman" w:hAnsi="Times New Roman" w:cs="Times New Roman"/>
        </w:rPr>
        <w:tab/>
      </w:r>
      <w:r w:rsidRPr="00762210">
        <w:rPr>
          <w:rFonts w:ascii="Times New Roman" w:hAnsi="Times New Roman" w:cs="Times New Roman"/>
        </w:rPr>
        <w:t xml:space="preserve">Environmental health </w:t>
      </w:r>
      <w:r>
        <w:rPr>
          <w:rFonts w:ascii="Times New Roman" w:hAnsi="Times New Roman" w:cs="Times New Roman"/>
        </w:rPr>
        <w:t>studies primarily focus on human health relative to the environment, and uses metrics such</w:t>
      </w:r>
      <w:r w:rsidRPr="00762210">
        <w:rPr>
          <w:rFonts w:ascii="Times New Roman" w:hAnsi="Times New Roman" w:cs="Times New Roman"/>
        </w:rPr>
        <w:t xml:space="preserve"> as air pollution, water quality, chemical exposure, and climate conditions </w:t>
      </w:r>
      <w:r>
        <w:rPr>
          <w:rFonts w:ascii="Times New Roman" w:hAnsi="Times New Roman" w:cs="Times New Roman"/>
        </w:rPr>
        <w:t xml:space="preserve">to create judgement calls for the </w:t>
      </w:r>
      <w:r w:rsidRPr="00762210">
        <w:rPr>
          <w:rFonts w:ascii="Times New Roman" w:hAnsi="Times New Roman" w:cs="Times New Roman"/>
        </w:rPr>
        <w:t>well-being</w:t>
      </w:r>
      <w:r>
        <w:rPr>
          <w:rFonts w:ascii="Times New Roman" w:hAnsi="Times New Roman" w:cs="Times New Roman"/>
        </w:rPr>
        <w:t xml:space="preserve"> of the greater population</w:t>
      </w:r>
      <w:r w:rsidRPr="00762210">
        <w:rPr>
          <w:rFonts w:ascii="Times New Roman" w:hAnsi="Times New Roman" w:cs="Times New Roman"/>
        </w:rPr>
        <w:t>.</w:t>
      </w:r>
      <w:r>
        <w:rPr>
          <w:rFonts w:ascii="Times New Roman" w:hAnsi="Times New Roman" w:cs="Times New Roman"/>
        </w:rPr>
        <w:t xml:space="preserve"> No country is void of the threat of disease or environmental hazards, however the risk of environmental health issues </w:t>
      </w:r>
      <w:proofErr w:type="gramStart"/>
      <w:r>
        <w:rPr>
          <w:rFonts w:ascii="Times New Roman" w:hAnsi="Times New Roman" w:cs="Times New Roman"/>
        </w:rPr>
        <w:t>are</w:t>
      </w:r>
      <w:proofErr w:type="gramEnd"/>
      <w:r>
        <w:rPr>
          <w:rFonts w:ascii="Times New Roman" w:hAnsi="Times New Roman" w:cs="Times New Roman"/>
        </w:rPr>
        <w:t xml:space="preserve"> not distributed equally.</w:t>
      </w:r>
      <w:r w:rsidRPr="00762210">
        <w:rPr>
          <w:rFonts w:ascii="Times New Roman" w:hAnsi="Times New Roman" w:cs="Times New Roman"/>
        </w:rPr>
        <w:t xml:space="preserve"> </w:t>
      </w:r>
      <w:r>
        <w:rPr>
          <w:rFonts w:ascii="Times New Roman" w:hAnsi="Times New Roman" w:cs="Times New Roman"/>
        </w:rPr>
        <w:t xml:space="preserve">Communities deemed at higher risk </w:t>
      </w:r>
      <w:r w:rsidRPr="00762210">
        <w:rPr>
          <w:rFonts w:ascii="Times New Roman" w:hAnsi="Times New Roman" w:cs="Times New Roman"/>
        </w:rPr>
        <w:t xml:space="preserve">face disproportionately higher exposure to environmental dangers while having fewer resources to mitigate harm. The World Health Organization (WHO) estimates that environmental factors contribute to approximately 13 million deaths each year, </w:t>
      </w:r>
      <w:r>
        <w:rPr>
          <w:rFonts w:ascii="Times New Roman" w:hAnsi="Times New Roman" w:cs="Times New Roman"/>
        </w:rPr>
        <w:t>and the WHO believes that most of these deaths can be prevented by proper environmental planning. The WHO acts as an advocate for policies surrounding the s</w:t>
      </w:r>
      <w:r w:rsidRPr="00762210">
        <w:rPr>
          <w:rFonts w:ascii="Times New Roman" w:hAnsi="Times New Roman" w:cs="Times New Roman"/>
        </w:rPr>
        <w:t xml:space="preserve">trengthening </w:t>
      </w:r>
      <w:r>
        <w:rPr>
          <w:rFonts w:ascii="Times New Roman" w:hAnsi="Times New Roman" w:cs="Times New Roman"/>
        </w:rPr>
        <w:t xml:space="preserve">of </w:t>
      </w:r>
      <w:r w:rsidRPr="00762210">
        <w:rPr>
          <w:rFonts w:ascii="Times New Roman" w:hAnsi="Times New Roman" w:cs="Times New Roman"/>
        </w:rPr>
        <w:t>environmental health policie</w:t>
      </w:r>
      <w:r>
        <w:rPr>
          <w:rFonts w:ascii="Times New Roman" w:hAnsi="Times New Roman" w:cs="Times New Roman"/>
        </w:rPr>
        <w:t>s and views their role as not just a public health board</w:t>
      </w:r>
      <w:r w:rsidRPr="00762210">
        <w:rPr>
          <w:rFonts w:ascii="Times New Roman" w:hAnsi="Times New Roman" w:cs="Times New Roman"/>
        </w:rPr>
        <w:t>,</w:t>
      </w:r>
      <w:r>
        <w:rPr>
          <w:rFonts w:ascii="Times New Roman" w:hAnsi="Times New Roman" w:cs="Times New Roman"/>
        </w:rPr>
        <w:t xml:space="preserve"> but a board fighting for equity, human rights, and sus</w:t>
      </w:r>
      <w:r w:rsidRPr="00762210">
        <w:rPr>
          <w:rFonts w:ascii="Times New Roman" w:hAnsi="Times New Roman" w:cs="Times New Roman"/>
        </w:rPr>
        <w:t>tainable development. The WHO plays a critical role in guiding international standards, supporting member states</w:t>
      </w:r>
      <w:r>
        <w:rPr>
          <w:rFonts w:ascii="Times New Roman" w:hAnsi="Times New Roman" w:cs="Times New Roman"/>
        </w:rPr>
        <w:t xml:space="preserve"> in their quest for equal environmental safety.</w:t>
      </w:r>
    </w:p>
    <w:p w14:paraId="0F3EAD68" w14:textId="77777777" w:rsidR="00EF752E" w:rsidRDefault="00EF752E" w:rsidP="00EF752E">
      <w:pPr>
        <w:spacing w:line="480" w:lineRule="auto"/>
        <w:jc w:val="center"/>
        <w:rPr>
          <w:rFonts w:ascii="Times New Roman" w:hAnsi="Times New Roman" w:cs="Times New Roman"/>
          <w:b/>
          <w:bCs/>
        </w:rPr>
      </w:pPr>
      <w:r w:rsidRPr="003C1A92">
        <w:rPr>
          <w:rFonts w:ascii="Times New Roman" w:hAnsi="Times New Roman" w:cs="Times New Roman"/>
          <w:b/>
          <w:bCs/>
        </w:rPr>
        <w:lastRenderedPageBreak/>
        <w:t>Definitions</w:t>
      </w:r>
      <w:r>
        <w:rPr>
          <w:rFonts w:ascii="Times New Roman" w:hAnsi="Times New Roman" w:cs="Times New Roman"/>
          <w:b/>
          <w:bCs/>
        </w:rPr>
        <w:t>:</w:t>
      </w:r>
    </w:p>
    <w:p w14:paraId="728F2600"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w:t>
      </w:r>
      <w:r w:rsidRPr="003C1A92">
        <w:rPr>
          <w:rFonts w:ascii="Times New Roman" w:hAnsi="Times New Roman" w:cs="Times New Roman"/>
        </w:rPr>
        <w:t>Environmental health</w:t>
      </w:r>
      <w:r>
        <w:rPr>
          <w:rFonts w:ascii="Times New Roman" w:hAnsi="Times New Roman" w:cs="Times New Roman"/>
        </w:rPr>
        <w:t>”</w:t>
      </w:r>
      <w:r w:rsidRPr="003C1A92">
        <w:rPr>
          <w:rFonts w:ascii="Times New Roman" w:hAnsi="Times New Roman" w:cs="Times New Roman"/>
        </w:rPr>
        <w:t xml:space="preserve"> is defined by the WHO as all external physical, chemical, and biological factors that can potentially affect human health</w:t>
      </w:r>
      <w:r>
        <w:rPr>
          <w:rFonts w:ascii="Times New Roman" w:hAnsi="Times New Roman" w:cs="Times New Roman"/>
        </w:rPr>
        <w:t>. Furthermore, the umbrella of environmental health is used to refer to related</w:t>
      </w:r>
      <w:r w:rsidRPr="003C1A92">
        <w:rPr>
          <w:rFonts w:ascii="Times New Roman" w:hAnsi="Times New Roman" w:cs="Times New Roman"/>
        </w:rPr>
        <w:t xml:space="preserve"> policies and practices aimed at preventing disease and creating health-supportive environments. </w:t>
      </w:r>
    </w:p>
    <w:p w14:paraId="78B1C92E"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w:t>
      </w:r>
      <w:r w:rsidRPr="003C1A92">
        <w:rPr>
          <w:rFonts w:ascii="Times New Roman" w:hAnsi="Times New Roman" w:cs="Times New Roman"/>
        </w:rPr>
        <w:t>High-risk communities</w:t>
      </w:r>
      <w:r>
        <w:rPr>
          <w:rFonts w:ascii="Times New Roman" w:hAnsi="Times New Roman" w:cs="Times New Roman"/>
        </w:rPr>
        <w:t>”</w:t>
      </w:r>
      <w:r w:rsidRPr="003C1A92">
        <w:rPr>
          <w:rFonts w:ascii="Times New Roman" w:hAnsi="Times New Roman" w:cs="Times New Roman"/>
        </w:rPr>
        <w:t xml:space="preserve"> ref</w:t>
      </w:r>
      <w:r>
        <w:rPr>
          <w:rFonts w:ascii="Times New Roman" w:hAnsi="Times New Roman" w:cs="Times New Roman"/>
        </w:rPr>
        <w:t xml:space="preserve">er </w:t>
      </w:r>
      <w:r w:rsidRPr="003C1A92">
        <w:rPr>
          <w:rFonts w:ascii="Times New Roman" w:hAnsi="Times New Roman" w:cs="Times New Roman"/>
        </w:rPr>
        <w:t>to</w:t>
      </w:r>
      <w:r>
        <w:rPr>
          <w:rFonts w:ascii="Times New Roman" w:hAnsi="Times New Roman" w:cs="Times New Roman"/>
        </w:rPr>
        <w:t xml:space="preserve"> </w:t>
      </w:r>
      <w:r w:rsidRPr="003C1A92">
        <w:rPr>
          <w:rFonts w:ascii="Times New Roman" w:hAnsi="Times New Roman" w:cs="Times New Roman"/>
        </w:rPr>
        <w:t>vulnerable</w:t>
      </w:r>
      <w:r>
        <w:rPr>
          <w:rFonts w:ascii="Times New Roman" w:hAnsi="Times New Roman" w:cs="Times New Roman"/>
        </w:rPr>
        <w:t xml:space="preserve"> populations currently or at risk of undergoing</w:t>
      </w:r>
      <w:r w:rsidRPr="003C1A92">
        <w:rPr>
          <w:rFonts w:ascii="Times New Roman" w:hAnsi="Times New Roman" w:cs="Times New Roman"/>
        </w:rPr>
        <w:t xml:space="preserve"> environmental hazards due to factors such as poverty, limited access to healthcare, occupational exposure, age, or systemic discrimination. These communities often include children, </w:t>
      </w:r>
      <w:r>
        <w:rPr>
          <w:rFonts w:ascii="Times New Roman" w:hAnsi="Times New Roman" w:cs="Times New Roman"/>
        </w:rPr>
        <w:t>the elderly</w:t>
      </w:r>
      <w:r w:rsidRPr="003C1A92">
        <w:rPr>
          <w:rFonts w:ascii="Times New Roman" w:hAnsi="Times New Roman" w:cs="Times New Roman"/>
        </w:rPr>
        <w:t>, Indigenous populations, low-income urban residents, and</w:t>
      </w:r>
      <w:r>
        <w:rPr>
          <w:rFonts w:ascii="Times New Roman" w:hAnsi="Times New Roman" w:cs="Times New Roman"/>
        </w:rPr>
        <w:t>/or</w:t>
      </w:r>
      <w:r w:rsidRPr="003C1A92">
        <w:rPr>
          <w:rFonts w:ascii="Times New Roman" w:hAnsi="Times New Roman" w:cs="Times New Roman"/>
        </w:rPr>
        <w:t xml:space="preserve"> people living in </w:t>
      </w:r>
      <w:r>
        <w:rPr>
          <w:rFonts w:ascii="Times New Roman" w:hAnsi="Times New Roman" w:cs="Times New Roman"/>
        </w:rPr>
        <w:t>poor environmental conditions.</w:t>
      </w:r>
    </w:p>
    <w:p w14:paraId="577FDB3A"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w:t>
      </w:r>
      <w:r w:rsidRPr="003C1A92">
        <w:rPr>
          <w:rFonts w:ascii="Times New Roman" w:hAnsi="Times New Roman" w:cs="Times New Roman"/>
        </w:rPr>
        <w:t>Climate-sensitive diseases</w:t>
      </w:r>
      <w:r>
        <w:rPr>
          <w:rFonts w:ascii="Times New Roman" w:hAnsi="Times New Roman" w:cs="Times New Roman"/>
        </w:rPr>
        <w:t>”</w:t>
      </w:r>
      <w:r w:rsidRPr="003C1A92">
        <w:rPr>
          <w:rFonts w:ascii="Times New Roman" w:hAnsi="Times New Roman" w:cs="Times New Roman"/>
        </w:rPr>
        <w:t xml:space="preserve"> are illnesses who</w:t>
      </w:r>
      <w:r>
        <w:rPr>
          <w:rFonts w:ascii="Times New Roman" w:hAnsi="Times New Roman" w:cs="Times New Roman"/>
        </w:rPr>
        <w:t xml:space="preserve">se </w:t>
      </w:r>
      <w:proofErr w:type="gramStart"/>
      <w:r>
        <w:rPr>
          <w:rFonts w:ascii="Times New Roman" w:hAnsi="Times New Roman" w:cs="Times New Roman"/>
        </w:rPr>
        <w:t>spread</w:t>
      </w:r>
      <w:proofErr w:type="gramEnd"/>
      <w:r>
        <w:rPr>
          <w:rFonts w:ascii="Times New Roman" w:hAnsi="Times New Roman" w:cs="Times New Roman"/>
        </w:rPr>
        <w:t xml:space="preserve"> and potency is </w:t>
      </w:r>
      <w:r w:rsidRPr="003C1A92">
        <w:rPr>
          <w:rFonts w:ascii="Times New Roman" w:hAnsi="Times New Roman" w:cs="Times New Roman"/>
        </w:rPr>
        <w:t xml:space="preserve">influenced by environmental conditions, including malaria, dengue fever, and respiratory diseases linked to air pollution. </w:t>
      </w:r>
    </w:p>
    <w:p w14:paraId="5F0A211A"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w:t>
      </w:r>
      <w:r w:rsidRPr="003C1A92">
        <w:rPr>
          <w:rFonts w:ascii="Times New Roman" w:hAnsi="Times New Roman" w:cs="Times New Roman"/>
        </w:rPr>
        <w:t>Policy interventions</w:t>
      </w:r>
      <w:r>
        <w:rPr>
          <w:rFonts w:ascii="Times New Roman" w:hAnsi="Times New Roman" w:cs="Times New Roman"/>
        </w:rPr>
        <w:t>”</w:t>
      </w:r>
      <w:r w:rsidRPr="003C1A92">
        <w:rPr>
          <w:rFonts w:ascii="Times New Roman" w:hAnsi="Times New Roman" w:cs="Times New Roman"/>
        </w:rPr>
        <w:t xml:space="preserve"> refer to </w:t>
      </w:r>
      <w:r>
        <w:rPr>
          <w:rFonts w:ascii="Times New Roman" w:hAnsi="Times New Roman" w:cs="Times New Roman"/>
        </w:rPr>
        <w:t xml:space="preserve">judicial </w:t>
      </w:r>
      <w:r w:rsidRPr="003C1A92">
        <w:rPr>
          <w:rFonts w:ascii="Times New Roman" w:hAnsi="Times New Roman" w:cs="Times New Roman"/>
        </w:rPr>
        <w:t>or institutional actions</w:t>
      </w:r>
      <w:r>
        <w:rPr>
          <w:rFonts w:ascii="Times New Roman" w:hAnsi="Times New Roman" w:cs="Times New Roman"/>
        </w:rPr>
        <w:t xml:space="preserve"> </w:t>
      </w:r>
      <w:r w:rsidRPr="003C1A92">
        <w:rPr>
          <w:rFonts w:ascii="Times New Roman" w:hAnsi="Times New Roman" w:cs="Times New Roman"/>
        </w:rPr>
        <w:t xml:space="preserve">such as regulations, </w:t>
      </w:r>
      <w:r>
        <w:rPr>
          <w:rFonts w:ascii="Times New Roman" w:hAnsi="Times New Roman" w:cs="Times New Roman"/>
        </w:rPr>
        <w:t>philanthropic programs</w:t>
      </w:r>
      <w:r w:rsidRPr="003C1A92">
        <w:rPr>
          <w:rFonts w:ascii="Times New Roman" w:hAnsi="Times New Roman" w:cs="Times New Roman"/>
        </w:rPr>
        <w:t>, and public health initiatives</w:t>
      </w:r>
      <w:r>
        <w:rPr>
          <w:rFonts w:ascii="Times New Roman" w:hAnsi="Times New Roman" w:cs="Times New Roman"/>
        </w:rPr>
        <w:t xml:space="preserve"> </w:t>
      </w:r>
      <w:r w:rsidRPr="003C1A92">
        <w:rPr>
          <w:rFonts w:ascii="Times New Roman" w:hAnsi="Times New Roman" w:cs="Times New Roman"/>
        </w:rPr>
        <w:t xml:space="preserve">designed </w:t>
      </w:r>
      <w:r>
        <w:rPr>
          <w:rFonts w:ascii="Times New Roman" w:hAnsi="Times New Roman" w:cs="Times New Roman"/>
        </w:rPr>
        <w:t>in the best interests of at-risk communities to lessen the effects and chance of</w:t>
      </w:r>
      <w:r w:rsidRPr="003C1A92">
        <w:rPr>
          <w:rFonts w:ascii="Times New Roman" w:hAnsi="Times New Roman" w:cs="Times New Roman"/>
        </w:rPr>
        <w:t xml:space="preserve"> health risks.</w:t>
      </w:r>
    </w:p>
    <w:p w14:paraId="7DFEE2B2" w14:textId="77777777" w:rsidR="00EF752E" w:rsidRDefault="00EF752E" w:rsidP="00EF752E">
      <w:pPr>
        <w:spacing w:line="480" w:lineRule="auto"/>
        <w:ind w:firstLine="720"/>
        <w:jc w:val="center"/>
        <w:rPr>
          <w:rFonts w:ascii="Times New Roman" w:hAnsi="Times New Roman" w:cs="Times New Roman"/>
          <w:b/>
          <w:bCs/>
        </w:rPr>
      </w:pPr>
    </w:p>
    <w:p w14:paraId="16048E35" w14:textId="77777777" w:rsidR="00EF752E" w:rsidRDefault="00EF752E" w:rsidP="00EF752E">
      <w:pPr>
        <w:spacing w:line="480" w:lineRule="auto"/>
        <w:ind w:firstLine="720"/>
        <w:jc w:val="center"/>
        <w:rPr>
          <w:rFonts w:ascii="Times New Roman" w:hAnsi="Times New Roman" w:cs="Times New Roman"/>
          <w:b/>
          <w:bCs/>
        </w:rPr>
      </w:pPr>
    </w:p>
    <w:p w14:paraId="22A4C4E7" w14:textId="364BD3AE" w:rsidR="00EF752E" w:rsidRDefault="00EF752E" w:rsidP="00EF752E">
      <w:pPr>
        <w:spacing w:line="480" w:lineRule="auto"/>
        <w:ind w:firstLine="720"/>
        <w:jc w:val="center"/>
        <w:rPr>
          <w:rFonts w:ascii="Times New Roman" w:hAnsi="Times New Roman" w:cs="Times New Roman"/>
          <w:b/>
          <w:bCs/>
        </w:rPr>
      </w:pPr>
      <w:r>
        <w:rPr>
          <w:rFonts w:ascii="Times New Roman" w:hAnsi="Times New Roman" w:cs="Times New Roman"/>
          <w:b/>
          <w:bCs/>
        </w:rPr>
        <w:lastRenderedPageBreak/>
        <w:t>History</w:t>
      </w:r>
    </w:p>
    <w:p w14:paraId="26229F52"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For as long as stratified society has existed, there have always been communities that exist in dangerous and sickening conditions and those who wish to fight against these conditions. The World Health Organization was created in 1948 to liaise with the United Nations about matters of public health. The WHO’s initial priorities were communicable diseases like malaria, tuberculosis, and venereal disease, as well as issues surrounding nutrition, sanitation, and the health and welfare of women and children globally. However, the organization has expanded broadly to work with various other portions of the United Nations to identify and address public health issues.  O</w:t>
      </w:r>
      <w:r w:rsidRPr="00073E0A">
        <w:rPr>
          <w:rFonts w:ascii="Times New Roman" w:hAnsi="Times New Roman" w:cs="Times New Roman"/>
        </w:rPr>
        <w:t>ne of the most widely cited examples of environmental health failure is the Flint, Michigan water crisis. In 2014, the city</w:t>
      </w:r>
      <w:r>
        <w:rPr>
          <w:rFonts w:ascii="Times New Roman" w:hAnsi="Times New Roman" w:cs="Times New Roman"/>
        </w:rPr>
        <w:t xml:space="preserve"> underwent a process to change </w:t>
      </w:r>
      <w:r w:rsidRPr="00073E0A">
        <w:rPr>
          <w:rFonts w:ascii="Times New Roman" w:hAnsi="Times New Roman" w:cs="Times New Roman"/>
        </w:rPr>
        <w:t xml:space="preserve">its water source as a cost-saving measure without implementing proper </w:t>
      </w:r>
      <w:r>
        <w:rPr>
          <w:rFonts w:ascii="Times New Roman" w:hAnsi="Times New Roman" w:cs="Times New Roman"/>
        </w:rPr>
        <w:t>health and safety</w:t>
      </w:r>
      <w:r w:rsidRPr="00073E0A">
        <w:rPr>
          <w:rFonts w:ascii="Times New Roman" w:hAnsi="Times New Roman" w:cs="Times New Roman"/>
        </w:rPr>
        <w:t xml:space="preserve"> control. As a result</w:t>
      </w:r>
      <w:r>
        <w:rPr>
          <w:rFonts w:ascii="Times New Roman" w:hAnsi="Times New Roman" w:cs="Times New Roman"/>
        </w:rPr>
        <w:t xml:space="preserve"> of the project’s haste</w:t>
      </w:r>
      <w:r w:rsidRPr="00073E0A">
        <w:rPr>
          <w:rFonts w:ascii="Times New Roman" w:hAnsi="Times New Roman" w:cs="Times New Roman"/>
        </w:rPr>
        <w:t>, lead lea</w:t>
      </w:r>
      <w:r>
        <w:rPr>
          <w:rFonts w:ascii="Times New Roman" w:hAnsi="Times New Roman" w:cs="Times New Roman"/>
        </w:rPr>
        <w:t>ked</w:t>
      </w:r>
      <w:r w:rsidRPr="00073E0A">
        <w:rPr>
          <w:rFonts w:ascii="Times New Roman" w:hAnsi="Times New Roman" w:cs="Times New Roman"/>
        </w:rPr>
        <w:t xml:space="preserve"> from aging pipes into the drinking water supply, exposing </w:t>
      </w:r>
      <w:r>
        <w:rPr>
          <w:rFonts w:ascii="Times New Roman" w:hAnsi="Times New Roman" w:cs="Times New Roman"/>
        </w:rPr>
        <w:t xml:space="preserve">the residents of Flint, </w:t>
      </w:r>
      <w:r w:rsidRPr="00073E0A">
        <w:rPr>
          <w:rFonts w:ascii="Times New Roman" w:hAnsi="Times New Roman" w:cs="Times New Roman"/>
        </w:rPr>
        <w:t xml:space="preserve">many of </w:t>
      </w:r>
      <w:r>
        <w:rPr>
          <w:rFonts w:ascii="Times New Roman" w:hAnsi="Times New Roman" w:cs="Times New Roman"/>
        </w:rPr>
        <w:t xml:space="preserve">whom were </w:t>
      </w:r>
      <w:r w:rsidRPr="00073E0A">
        <w:rPr>
          <w:rFonts w:ascii="Times New Roman" w:hAnsi="Times New Roman" w:cs="Times New Roman"/>
        </w:rPr>
        <w:t>children</w:t>
      </w:r>
      <w:r>
        <w:rPr>
          <w:rFonts w:ascii="Times New Roman" w:hAnsi="Times New Roman" w:cs="Times New Roman"/>
        </w:rPr>
        <w:t xml:space="preserve">, </w:t>
      </w:r>
      <w:r w:rsidRPr="00073E0A">
        <w:rPr>
          <w:rFonts w:ascii="Times New Roman" w:hAnsi="Times New Roman" w:cs="Times New Roman"/>
        </w:rPr>
        <w:t xml:space="preserve">to toxic levels of lead. The crisis highlighted systemic failures in </w:t>
      </w:r>
      <w:r>
        <w:rPr>
          <w:rFonts w:ascii="Times New Roman" w:hAnsi="Times New Roman" w:cs="Times New Roman"/>
        </w:rPr>
        <w:t>the regulations done by governing bodies</w:t>
      </w:r>
      <w:r w:rsidRPr="00073E0A">
        <w:rPr>
          <w:rFonts w:ascii="Times New Roman" w:hAnsi="Times New Roman" w:cs="Times New Roman"/>
        </w:rPr>
        <w:t xml:space="preserve"> and </w:t>
      </w:r>
      <w:r>
        <w:rPr>
          <w:rFonts w:ascii="Times New Roman" w:hAnsi="Times New Roman" w:cs="Times New Roman"/>
        </w:rPr>
        <w:t xml:space="preserve">showcased to the world </w:t>
      </w:r>
      <w:r w:rsidRPr="00073E0A">
        <w:rPr>
          <w:rFonts w:ascii="Times New Roman" w:hAnsi="Times New Roman" w:cs="Times New Roman"/>
        </w:rPr>
        <w:t xml:space="preserve">the disproportionate impact of environmental hazards on low-income and racially marginalized communities. </w:t>
      </w:r>
    </w:p>
    <w:p w14:paraId="1946D89F" w14:textId="77777777" w:rsidR="00EF752E" w:rsidRPr="00073E0A" w:rsidRDefault="00EF752E" w:rsidP="00EF752E">
      <w:pPr>
        <w:spacing w:line="480" w:lineRule="auto"/>
        <w:ind w:firstLine="720"/>
        <w:rPr>
          <w:rFonts w:ascii="Times New Roman" w:hAnsi="Times New Roman" w:cs="Times New Roman"/>
        </w:rPr>
      </w:pPr>
      <w:r>
        <w:rPr>
          <w:rFonts w:ascii="Times New Roman" w:hAnsi="Times New Roman" w:cs="Times New Roman"/>
        </w:rPr>
        <w:t xml:space="preserve">Furthermore, issues like air pollution in rapidly urbanizing regions and climate change have further increased environmental health risks. The flux in environmental trends has altered the patterns of disease transmission and has increased certain communities’ exposure to extreme </w:t>
      </w:r>
      <w:r>
        <w:rPr>
          <w:rFonts w:ascii="Times New Roman" w:hAnsi="Times New Roman" w:cs="Times New Roman"/>
        </w:rPr>
        <w:lastRenderedPageBreak/>
        <w:t>weather events that the communities are not prepared for. The WHO have linked air pollution-based diseases and climate change-caused hardships to the deaths of millions annually. Children, the elderly, and those who labor outdoors at especially at risk of illness.</w:t>
      </w:r>
    </w:p>
    <w:p w14:paraId="4DF0F858" w14:textId="77777777" w:rsidR="00EF752E" w:rsidRDefault="00EF752E" w:rsidP="00EF752E">
      <w:pPr>
        <w:spacing w:line="480" w:lineRule="auto"/>
        <w:ind w:firstLine="720"/>
      </w:pPr>
      <w:r w:rsidRPr="00073E0A">
        <w:rPr>
          <w:rFonts w:ascii="Times New Roman" w:hAnsi="Times New Roman" w:cs="Times New Roman"/>
        </w:rPr>
        <w:t>In response to threats</w:t>
      </w:r>
      <w:r>
        <w:rPr>
          <w:rFonts w:ascii="Times New Roman" w:hAnsi="Times New Roman" w:cs="Times New Roman"/>
        </w:rPr>
        <w:t xml:space="preserve"> surrounding environment health</w:t>
      </w:r>
      <w:r w:rsidRPr="00073E0A">
        <w:rPr>
          <w:rFonts w:ascii="Times New Roman" w:hAnsi="Times New Roman" w:cs="Times New Roman"/>
        </w:rPr>
        <w:t xml:space="preserve">, the international community has developed several global frameworks. </w:t>
      </w:r>
      <w:r>
        <w:rPr>
          <w:rFonts w:ascii="Times New Roman" w:hAnsi="Times New Roman" w:cs="Times New Roman"/>
        </w:rPr>
        <w:t>Created a</w:t>
      </w:r>
      <w:r w:rsidRPr="00073E0A">
        <w:rPr>
          <w:rFonts w:ascii="Times New Roman" w:hAnsi="Times New Roman" w:cs="Times New Roman"/>
        </w:rPr>
        <w:t>greements such as the Paris Agreement aim to</w:t>
      </w:r>
      <w:r>
        <w:rPr>
          <w:rFonts w:ascii="Times New Roman" w:hAnsi="Times New Roman" w:cs="Times New Roman"/>
        </w:rPr>
        <w:t xml:space="preserve"> reduce global warming by targeting greenhouse gas emissions</w:t>
      </w:r>
      <w:r w:rsidRPr="00073E0A">
        <w:rPr>
          <w:rFonts w:ascii="Times New Roman" w:hAnsi="Times New Roman" w:cs="Times New Roman"/>
        </w:rPr>
        <w:t xml:space="preserve">, while </w:t>
      </w:r>
      <w:r>
        <w:rPr>
          <w:rFonts w:ascii="Times New Roman" w:hAnsi="Times New Roman" w:cs="Times New Roman"/>
        </w:rPr>
        <w:t xml:space="preserve">certain </w:t>
      </w:r>
      <w:r w:rsidRPr="00073E0A">
        <w:rPr>
          <w:rFonts w:ascii="Times New Roman" w:hAnsi="Times New Roman" w:cs="Times New Roman"/>
        </w:rPr>
        <w:t xml:space="preserve">conventions like the Stockholm Convention </w:t>
      </w:r>
      <w:r>
        <w:rPr>
          <w:rFonts w:ascii="Times New Roman" w:hAnsi="Times New Roman" w:cs="Times New Roman"/>
        </w:rPr>
        <w:t>aim to restrict access to or eliminate certain pollutants altogether</w:t>
      </w:r>
      <w:r w:rsidRPr="00073E0A">
        <w:rPr>
          <w:rFonts w:ascii="Times New Roman" w:hAnsi="Times New Roman" w:cs="Times New Roman"/>
        </w:rPr>
        <w:t>. The WHO has also issued Air Quality Guidelines and drinking water standards to help</w:t>
      </w:r>
      <w:r>
        <w:rPr>
          <w:rFonts w:ascii="Times New Roman" w:hAnsi="Times New Roman" w:cs="Times New Roman"/>
        </w:rPr>
        <w:t xml:space="preserve"> improve the public health of</w:t>
      </w:r>
      <w:r w:rsidRPr="00073E0A">
        <w:rPr>
          <w:rFonts w:ascii="Times New Roman" w:hAnsi="Times New Roman" w:cs="Times New Roman"/>
        </w:rPr>
        <w:t xml:space="preserve"> member states</w:t>
      </w:r>
      <w:r>
        <w:rPr>
          <w:rFonts w:ascii="Times New Roman" w:hAnsi="Times New Roman" w:cs="Times New Roman"/>
        </w:rPr>
        <w:t>. While beneficial in theory, the implantation of these frameworks remains inconsistent across various regions.</w:t>
      </w:r>
      <w:r w:rsidRPr="00D62EC5">
        <w:t xml:space="preserve"> </w:t>
      </w:r>
    </w:p>
    <w:p w14:paraId="307424BB" w14:textId="77777777" w:rsidR="00EF752E" w:rsidRDefault="00EF752E" w:rsidP="00EF752E">
      <w:pPr>
        <w:spacing w:line="480" w:lineRule="auto"/>
        <w:ind w:firstLine="720"/>
        <w:jc w:val="center"/>
        <w:rPr>
          <w:rFonts w:ascii="Times New Roman" w:hAnsi="Times New Roman" w:cs="Times New Roman"/>
          <w:b/>
          <w:bCs/>
        </w:rPr>
      </w:pPr>
    </w:p>
    <w:p w14:paraId="72B1EED3" w14:textId="77777777" w:rsidR="00EF752E" w:rsidRDefault="00EF752E" w:rsidP="00EF752E">
      <w:pPr>
        <w:spacing w:line="480" w:lineRule="auto"/>
        <w:ind w:firstLine="720"/>
        <w:jc w:val="center"/>
        <w:rPr>
          <w:rFonts w:ascii="Times New Roman" w:hAnsi="Times New Roman" w:cs="Times New Roman"/>
          <w:b/>
          <w:bCs/>
        </w:rPr>
      </w:pPr>
    </w:p>
    <w:p w14:paraId="1DF9209D" w14:textId="77777777" w:rsidR="00EF752E" w:rsidRDefault="00EF752E" w:rsidP="00EF752E">
      <w:pPr>
        <w:spacing w:line="480" w:lineRule="auto"/>
        <w:ind w:firstLine="720"/>
        <w:jc w:val="center"/>
        <w:rPr>
          <w:rFonts w:ascii="Times New Roman" w:hAnsi="Times New Roman" w:cs="Times New Roman"/>
          <w:b/>
          <w:bCs/>
        </w:rPr>
      </w:pPr>
    </w:p>
    <w:p w14:paraId="2CC0C988" w14:textId="77777777" w:rsidR="00EF752E" w:rsidRDefault="00EF752E" w:rsidP="00EF752E">
      <w:pPr>
        <w:spacing w:line="480" w:lineRule="auto"/>
        <w:ind w:firstLine="720"/>
        <w:jc w:val="center"/>
        <w:rPr>
          <w:rFonts w:ascii="Times New Roman" w:hAnsi="Times New Roman" w:cs="Times New Roman"/>
          <w:b/>
          <w:bCs/>
        </w:rPr>
      </w:pPr>
    </w:p>
    <w:p w14:paraId="51016156" w14:textId="77777777" w:rsidR="00EF752E" w:rsidRDefault="00EF752E" w:rsidP="00EF752E">
      <w:pPr>
        <w:spacing w:line="480" w:lineRule="auto"/>
        <w:ind w:firstLine="720"/>
        <w:jc w:val="center"/>
        <w:rPr>
          <w:rFonts w:ascii="Times New Roman" w:hAnsi="Times New Roman" w:cs="Times New Roman"/>
          <w:b/>
          <w:bCs/>
        </w:rPr>
      </w:pPr>
    </w:p>
    <w:p w14:paraId="465A2492" w14:textId="77777777" w:rsidR="00EF752E" w:rsidRDefault="00EF752E" w:rsidP="00EF752E">
      <w:pPr>
        <w:spacing w:line="480" w:lineRule="auto"/>
        <w:ind w:firstLine="720"/>
        <w:jc w:val="center"/>
        <w:rPr>
          <w:rFonts w:ascii="Times New Roman" w:hAnsi="Times New Roman" w:cs="Times New Roman"/>
          <w:b/>
          <w:bCs/>
        </w:rPr>
      </w:pPr>
    </w:p>
    <w:p w14:paraId="46857F99" w14:textId="77777777" w:rsidR="00EF752E" w:rsidRDefault="00EF752E" w:rsidP="00EF752E">
      <w:pPr>
        <w:spacing w:line="480" w:lineRule="auto"/>
        <w:ind w:firstLine="720"/>
        <w:jc w:val="center"/>
        <w:rPr>
          <w:rFonts w:ascii="Times New Roman" w:hAnsi="Times New Roman" w:cs="Times New Roman"/>
          <w:b/>
          <w:bCs/>
        </w:rPr>
      </w:pPr>
    </w:p>
    <w:p w14:paraId="2F240D23" w14:textId="0B39E150" w:rsidR="00EF752E" w:rsidRDefault="00EF752E" w:rsidP="00EF752E">
      <w:pPr>
        <w:spacing w:line="480" w:lineRule="auto"/>
        <w:ind w:firstLine="720"/>
        <w:jc w:val="center"/>
        <w:rPr>
          <w:rFonts w:ascii="Times New Roman" w:hAnsi="Times New Roman" w:cs="Times New Roman"/>
        </w:rPr>
      </w:pPr>
      <w:r>
        <w:rPr>
          <w:rFonts w:ascii="Times New Roman" w:hAnsi="Times New Roman" w:cs="Times New Roman"/>
          <w:b/>
          <w:bCs/>
        </w:rPr>
        <w:lastRenderedPageBreak/>
        <w:t>Current Situation</w:t>
      </w:r>
    </w:p>
    <w:p w14:paraId="1518D48E"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Environmental health risks a</w:t>
      </w:r>
      <w:r w:rsidRPr="00B758CA">
        <w:rPr>
          <w:rFonts w:ascii="Times New Roman" w:hAnsi="Times New Roman" w:cs="Times New Roman"/>
        </w:rPr>
        <w:t>re increasing in scale and complexity as years progress. Climate change, rapid industrialization, and growing gaps in infrastructure have increased exposure to pollutants and environmental hazards worldwide. Communities at risk often experience a multitude of vulnerabilities, including poor housing conditions, lack of clean water, exposure to hazardous materials, and limited access to healthcare services. These factors multiply together to create many new health risks, while also reducing resilience to environmental issues.</w:t>
      </w:r>
    </w:p>
    <w:p w14:paraId="749F0115"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Through the growing presence of health crises, the WHO remains an active member of humanity’s battle for environmental equality via offering guidance and a multitude of emergency response programs for areas in need. However, despite the best efforts of the WHO, there remain gaps in funding, scientific data collection, international cooperation, and enforcement of regulations. To address these challenges, the WHO will require stronger country-country collaboration, sustainable financing, and large-scale approaches that target a bulk of at-risk communities.</w:t>
      </w:r>
    </w:p>
    <w:p w14:paraId="72B61FDF" w14:textId="77777777" w:rsidR="00EF752E" w:rsidRDefault="00EF752E" w:rsidP="00EF752E">
      <w:pPr>
        <w:spacing w:line="480" w:lineRule="auto"/>
        <w:rPr>
          <w:rFonts w:ascii="Times New Roman" w:hAnsi="Times New Roman" w:cs="Times New Roman"/>
          <w:b/>
          <w:bCs/>
        </w:rPr>
      </w:pPr>
    </w:p>
    <w:p w14:paraId="0600025E" w14:textId="77777777" w:rsidR="00EF752E" w:rsidRDefault="00EF752E" w:rsidP="00EF752E">
      <w:pPr>
        <w:spacing w:line="480" w:lineRule="auto"/>
        <w:rPr>
          <w:rFonts w:ascii="Times New Roman" w:hAnsi="Times New Roman" w:cs="Times New Roman"/>
          <w:b/>
          <w:bCs/>
        </w:rPr>
      </w:pPr>
    </w:p>
    <w:p w14:paraId="255C29D7" w14:textId="77777777" w:rsidR="00EF752E" w:rsidRDefault="00EF752E" w:rsidP="00EF752E">
      <w:pPr>
        <w:spacing w:line="480" w:lineRule="auto"/>
        <w:rPr>
          <w:rFonts w:ascii="Times New Roman" w:hAnsi="Times New Roman" w:cs="Times New Roman"/>
          <w:b/>
          <w:bCs/>
        </w:rPr>
      </w:pPr>
    </w:p>
    <w:p w14:paraId="12F976FF" w14:textId="49679216" w:rsidR="00EF752E" w:rsidRDefault="00EF752E" w:rsidP="00EF752E">
      <w:pPr>
        <w:spacing w:line="480" w:lineRule="auto"/>
        <w:rPr>
          <w:rFonts w:ascii="Times New Roman" w:hAnsi="Times New Roman" w:cs="Times New Roman"/>
          <w:b/>
          <w:bCs/>
        </w:rPr>
      </w:pPr>
      <w:r>
        <w:rPr>
          <w:rFonts w:ascii="Times New Roman" w:hAnsi="Times New Roman" w:cs="Times New Roman"/>
          <w:b/>
          <w:bCs/>
        </w:rPr>
        <w:lastRenderedPageBreak/>
        <w:t>Questions to Consider:</w:t>
      </w:r>
    </w:p>
    <w:p w14:paraId="0756CB90" w14:textId="77777777" w:rsidR="00EF752E" w:rsidRPr="000F105A" w:rsidRDefault="00EF752E" w:rsidP="00EF752E">
      <w:pPr>
        <w:pStyle w:val="ListParagraph"/>
        <w:numPr>
          <w:ilvl w:val="0"/>
          <w:numId w:val="1"/>
        </w:numPr>
        <w:spacing w:before="100" w:beforeAutospacing="1" w:after="100" w:afterAutospacing="1" w:line="480" w:lineRule="auto"/>
        <w:rPr>
          <w:rFonts w:ascii="Times New Roman" w:eastAsia="Times New Roman" w:hAnsi="Times New Roman" w:cs="Times New Roman"/>
          <w:kern w:val="0"/>
          <w14:ligatures w14:val="none"/>
        </w:rPr>
      </w:pPr>
      <w:r w:rsidRPr="000F105A">
        <w:rPr>
          <w:rFonts w:ascii="Times New Roman" w:eastAsia="Times New Roman" w:hAnsi="Times New Roman" w:cs="Times New Roman"/>
          <w:kern w:val="0"/>
          <w14:ligatures w14:val="none"/>
        </w:rPr>
        <w:t>What environmental health risks pose the greatest threat to high-risk communities globally today, and how do these risks differ by region?</w:t>
      </w:r>
    </w:p>
    <w:p w14:paraId="27CC0C43" w14:textId="77777777" w:rsidR="00EF752E" w:rsidRPr="000F105A" w:rsidRDefault="00EF752E" w:rsidP="00EF752E">
      <w:pPr>
        <w:pStyle w:val="ListParagraph"/>
        <w:numPr>
          <w:ilvl w:val="0"/>
          <w:numId w:val="1"/>
        </w:numPr>
        <w:spacing w:before="100" w:beforeAutospacing="1" w:after="100" w:afterAutospacing="1" w:line="480" w:lineRule="auto"/>
        <w:rPr>
          <w:rFonts w:ascii="Times New Roman" w:eastAsia="Times New Roman" w:hAnsi="Times New Roman" w:cs="Times New Roman"/>
          <w:kern w:val="0"/>
          <w14:ligatures w14:val="none"/>
        </w:rPr>
      </w:pPr>
      <w:r w:rsidRPr="000F105A">
        <w:rPr>
          <w:rFonts w:ascii="Times New Roman" w:eastAsia="Times New Roman" w:hAnsi="Times New Roman" w:cs="Times New Roman"/>
          <w:kern w:val="0"/>
          <w14:ligatures w14:val="none"/>
        </w:rPr>
        <w:t>Why are certain populations—such as children, elderly individuals, Indigenous peoples, and low-income communities—more vulnerable to environmental health hazards?</w:t>
      </w:r>
      <w:r>
        <w:rPr>
          <w:rFonts w:ascii="Times New Roman" w:eastAsia="Times New Roman" w:hAnsi="Times New Roman" w:cs="Times New Roman"/>
          <w:kern w:val="0"/>
          <w14:ligatures w14:val="none"/>
        </w:rPr>
        <w:br/>
      </w:r>
    </w:p>
    <w:p w14:paraId="59FF1B9D" w14:textId="77777777" w:rsidR="00EF752E" w:rsidRPr="000F105A" w:rsidRDefault="00EF752E" w:rsidP="00EF752E">
      <w:pPr>
        <w:pStyle w:val="ListParagraph"/>
        <w:numPr>
          <w:ilvl w:val="0"/>
          <w:numId w:val="1"/>
        </w:numPr>
        <w:spacing w:before="100" w:beforeAutospacing="1" w:after="100" w:afterAutospacing="1" w:line="480" w:lineRule="auto"/>
        <w:rPr>
          <w:rFonts w:ascii="Times New Roman" w:eastAsia="Times New Roman" w:hAnsi="Times New Roman" w:cs="Times New Roman"/>
          <w:kern w:val="0"/>
          <w14:ligatures w14:val="none"/>
        </w:rPr>
      </w:pPr>
      <w:r w:rsidRPr="000F105A">
        <w:rPr>
          <w:rFonts w:ascii="Times New Roman" w:eastAsia="Times New Roman" w:hAnsi="Times New Roman" w:cs="Times New Roman"/>
          <w:kern w:val="0"/>
          <w14:ligatures w14:val="none"/>
        </w:rPr>
        <w:t>How do social determinants of health (income, education, housing, access to healthcare) amplify environmental health risks?</w:t>
      </w:r>
    </w:p>
    <w:p w14:paraId="2AD3357F" w14:textId="77777777" w:rsidR="00EF752E" w:rsidRPr="000F105A" w:rsidRDefault="00EF752E" w:rsidP="00EF752E">
      <w:pPr>
        <w:pStyle w:val="ListParagraph"/>
        <w:numPr>
          <w:ilvl w:val="0"/>
          <w:numId w:val="1"/>
        </w:numPr>
        <w:spacing w:before="100" w:beforeAutospacing="1" w:after="100" w:afterAutospacing="1" w:line="480" w:lineRule="auto"/>
        <w:rPr>
          <w:rFonts w:ascii="Times New Roman" w:eastAsia="Times New Roman" w:hAnsi="Times New Roman" w:cs="Times New Roman"/>
          <w:kern w:val="0"/>
          <w14:ligatures w14:val="none"/>
        </w:rPr>
      </w:pPr>
      <w:r w:rsidRPr="000F105A">
        <w:rPr>
          <w:rFonts w:ascii="Times New Roman" w:eastAsia="Times New Roman" w:hAnsi="Times New Roman" w:cs="Times New Roman"/>
          <w:kern w:val="0"/>
          <w14:ligatures w14:val="none"/>
        </w:rPr>
        <w:t>In what ways has climate change intensified existing environmental health challenges rather than creating entirely new ones?</w:t>
      </w:r>
    </w:p>
    <w:p w14:paraId="03B80C5A" w14:textId="77777777" w:rsidR="00EF752E" w:rsidRPr="000F105A" w:rsidRDefault="00EF752E" w:rsidP="00EF752E">
      <w:pPr>
        <w:pStyle w:val="ListParagraph"/>
        <w:numPr>
          <w:ilvl w:val="0"/>
          <w:numId w:val="1"/>
        </w:numPr>
        <w:spacing w:before="100" w:beforeAutospacing="1" w:after="100" w:afterAutospacing="1" w:line="480" w:lineRule="auto"/>
        <w:rPr>
          <w:rFonts w:ascii="Times New Roman" w:eastAsia="Times New Roman" w:hAnsi="Times New Roman" w:cs="Times New Roman"/>
          <w:kern w:val="0"/>
          <w14:ligatures w14:val="none"/>
        </w:rPr>
      </w:pPr>
      <w:r w:rsidRPr="000F105A">
        <w:rPr>
          <w:rFonts w:ascii="Times New Roman" w:eastAsia="Times New Roman" w:hAnsi="Times New Roman" w:cs="Times New Roman"/>
          <w:kern w:val="0"/>
          <w14:ligatures w14:val="none"/>
        </w:rPr>
        <w:t>How do environmental health risks in urban settings differ from those in rural or remote areas</w:t>
      </w:r>
      <w:r>
        <w:rPr>
          <w:rFonts w:ascii="Times New Roman" w:eastAsia="Times New Roman" w:hAnsi="Times New Roman" w:cs="Times New Roman"/>
          <w:kern w:val="0"/>
          <w14:ligatures w14:val="none"/>
        </w:rPr>
        <w:t>?</w:t>
      </w:r>
    </w:p>
    <w:p w14:paraId="1D7044DD" w14:textId="77777777" w:rsidR="00EF752E" w:rsidRDefault="00EF752E" w:rsidP="00EF752E">
      <w:pPr>
        <w:spacing w:line="480" w:lineRule="auto"/>
        <w:ind w:firstLine="720"/>
        <w:jc w:val="center"/>
        <w:rPr>
          <w:rFonts w:ascii="Times New Roman" w:hAnsi="Times New Roman" w:cs="Times New Roman"/>
          <w:b/>
          <w:bCs/>
        </w:rPr>
      </w:pPr>
    </w:p>
    <w:p w14:paraId="02B2C114" w14:textId="77777777" w:rsidR="00EF752E" w:rsidRDefault="00EF752E" w:rsidP="00EF752E">
      <w:pPr>
        <w:spacing w:line="480" w:lineRule="auto"/>
        <w:ind w:firstLine="720"/>
        <w:jc w:val="center"/>
        <w:rPr>
          <w:rFonts w:ascii="Times New Roman" w:hAnsi="Times New Roman" w:cs="Times New Roman"/>
          <w:b/>
          <w:bCs/>
        </w:rPr>
      </w:pPr>
    </w:p>
    <w:p w14:paraId="57E09790" w14:textId="77777777" w:rsidR="00EF752E" w:rsidRDefault="00EF752E" w:rsidP="00EF752E">
      <w:pPr>
        <w:spacing w:line="480" w:lineRule="auto"/>
        <w:ind w:firstLine="720"/>
        <w:jc w:val="center"/>
        <w:rPr>
          <w:rFonts w:ascii="Times New Roman" w:hAnsi="Times New Roman" w:cs="Times New Roman"/>
          <w:b/>
          <w:bCs/>
        </w:rPr>
      </w:pPr>
    </w:p>
    <w:p w14:paraId="0B248A0F" w14:textId="77777777" w:rsidR="00EF752E" w:rsidRDefault="00EF752E" w:rsidP="00EF752E">
      <w:pPr>
        <w:spacing w:line="480" w:lineRule="auto"/>
        <w:ind w:firstLine="720"/>
        <w:jc w:val="center"/>
        <w:rPr>
          <w:rFonts w:ascii="Times New Roman" w:hAnsi="Times New Roman" w:cs="Times New Roman"/>
          <w:b/>
          <w:bCs/>
        </w:rPr>
      </w:pPr>
    </w:p>
    <w:p w14:paraId="5730B8DD" w14:textId="77777777" w:rsidR="00EF752E" w:rsidRDefault="00EF752E" w:rsidP="00EF752E">
      <w:pPr>
        <w:spacing w:line="480" w:lineRule="auto"/>
        <w:ind w:firstLine="720"/>
        <w:jc w:val="center"/>
        <w:rPr>
          <w:rFonts w:ascii="Times New Roman" w:hAnsi="Times New Roman" w:cs="Times New Roman"/>
          <w:b/>
          <w:bCs/>
        </w:rPr>
      </w:pPr>
    </w:p>
    <w:p w14:paraId="46BE898C" w14:textId="13D11574" w:rsidR="00EF752E" w:rsidRPr="00927DB1" w:rsidRDefault="00EF752E" w:rsidP="00EF752E">
      <w:pPr>
        <w:spacing w:line="480" w:lineRule="auto"/>
        <w:ind w:firstLine="720"/>
        <w:jc w:val="center"/>
        <w:rPr>
          <w:rFonts w:ascii="Times New Roman" w:hAnsi="Times New Roman" w:cs="Times New Roman"/>
          <w:b/>
          <w:bCs/>
        </w:rPr>
      </w:pPr>
      <w:r>
        <w:rPr>
          <w:rFonts w:ascii="Times New Roman" w:hAnsi="Times New Roman" w:cs="Times New Roman"/>
          <w:b/>
          <w:bCs/>
        </w:rPr>
        <w:lastRenderedPageBreak/>
        <w:t>Bibliography</w:t>
      </w:r>
    </w:p>
    <w:p w14:paraId="16AFAA2F" w14:textId="77777777" w:rsidR="00EF752E" w:rsidRPr="00927DB1" w:rsidRDefault="00EF752E" w:rsidP="00EF752E">
      <w:pPr>
        <w:spacing w:line="480" w:lineRule="auto"/>
        <w:ind w:firstLine="720"/>
        <w:rPr>
          <w:rFonts w:ascii="Times New Roman" w:hAnsi="Times New Roman" w:cs="Times New Roman"/>
        </w:rPr>
      </w:pPr>
      <w:r w:rsidRPr="00927DB1">
        <w:rPr>
          <w:rFonts w:ascii="Times New Roman" w:hAnsi="Times New Roman" w:cs="Times New Roman"/>
        </w:rPr>
        <w:t>Canada, E. and C. C. (2015, February 19). </w:t>
      </w:r>
      <w:r w:rsidRPr="00927DB1">
        <w:rPr>
          <w:rFonts w:ascii="Times New Roman" w:hAnsi="Times New Roman" w:cs="Times New Roman"/>
          <w:i/>
          <w:iCs/>
        </w:rPr>
        <w:t>Persistent organic pollutants: Stockholm Convention</w:t>
      </w:r>
      <w:r w:rsidRPr="00927DB1">
        <w:rPr>
          <w:rFonts w:ascii="Times New Roman" w:hAnsi="Times New Roman" w:cs="Times New Roman"/>
        </w:rPr>
        <w:t>. Www.canada.ca. https://www.canada.ca/en/environment-climate-change/corporate/international-affairs/partnerships-organizations/persistent-organic-pollutants-stockholm-convention.html</w:t>
      </w:r>
    </w:p>
    <w:p w14:paraId="6C209D3F" w14:textId="77777777" w:rsidR="00EF752E" w:rsidRPr="00927DB1" w:rsidRDefault="00EF752E" w:rsidP="00EF752E">
      <w:pPr>
        <w:spacing w:line="480" w:lineRule="auto"/>
        <w:ind w:firstLine="720"/>
        <w:rPr>
          <w:rFonts w:ascii="Times New Roman" w:hAnsi="Times New Roman" w:cs="Times New Roman"/>
          <w:lang w:val="es-MX"/>
        </w:rPr>
      </w:pPr>
      <w:r w:rsidRPr="00927DB1">
        <w:rPr>
          <w:rFonts w:ascii="Times New Roman" w:hAnsi="Times New Roman" w:cs="Times New Roman"/>
        </w:rPr>
        <w:t>Columbia University. (2020). </w:t>
      </w:r>
      <w:r w:rsidRPr="00927DB1">
        <w:rPr>
          <w:rFonts w:ascii="Times New Roman" w:hAnsi="Times New Roman" w:cs="Times New Roman"/>
          <w:i/>
          <w:iCs/>
        </w:rPr>
        <w:t>Brief History of WHO | Credible Voice: WHO-Beijing and the SARS Crisis</w:t>
      </w:r>
      <w:r w:rsidRPr="00927DB1">
        <w:rPr>
          <w:rFonts w:ascii="Times New Roman" w:hAnsi="Times New Roman" w:cs="Times New Roman"/>
        </w:rPr>
        <w:t xml:space="preserve">. </w:t>
      </w:r>
      <w:r w:rsidRPr="00927DB1">
        <w:rPr>
          <w:rFonts w:ascii="Times New Roman" w:hAnsi="Times New Roman" w:cs="Times New Roman"/>
          <w:lang w:val="es-MX"/>
        </w:rPr>
        <w:t>Columbia.edu. https://ccnmtl.columbia.edu/projects/caseconsortium/casestudies/112/casestudy/www/layout/case_id_112_id_776.html</w:t>
      </w:r>
    </w:p>
    <w:p w14:paraId="3A3D615D" w14:textId="77777777" w:rsidR="00EF752E" w:rsidRPr="00EF752E" w:rsidRDefault="00EF752E" w:rsidP="00EF752E">
      <w:pPr>
        <w:spacing w:line="480" w:lineRule="auto"/>
        <w:ind w:firstLine="720"/>
        <w:rPr>
          <w:rFonts w:ascii="Times New Roman" w:hAnsi="Times New Roman" w:cs="Times New Roman"/>
          <w:lang w:val="de-DE"/>
        </w:rPr>
      </w:pPr>
      <w:r w:rsidRPr="00927DB1">
        <w:rPr>
          <w:rFonts w:ascii="Times New Roman" w:hAnsi="Times New Roman" w:cs="Times New Roman"/>
        </w:rPr>
        <w:t>Denchak, M. (2024, October 8). </w:t>
      </w:r>
      <w:r w:rsidRPr="00927DB1">
        <w:rPr>
          <w:rFonts w:ascii="Times New Roman" w:hAnsi="Times New Roman" w:cs="Times New Roman"/>
          <w:i/>
          <w:iCs/>
        </w:rPr>
        <w:t>Flint Water crisis: Everything You Need to Know</w:t>
      </w:r>
      <w:r w:rsidRPr="00927DB1">
        <w:rPr>
          <w:rFonts w:ascii="Times New Roman" w:hAnsi="Times New Roman" w:cs="Times New Roman"/>
        </w:rPr>
        <w:t xml:space="preserve">. </w:t>
      </w:r>
      <w:r w:rsidRPr="00EF752E">
        <w:rPr>
          <w:rFonts w:ascii="Times New Roman" w:hAnsi="Times New Roman" w:cs="Times New Roman"/>
          <w:lang w:val="de-DE"/>
        </w:rPr>
        <w:t>NRDC; NRDC. https://www.nrdc.org/stories/flint-water-crisis-everything-you-need-know</w:t>
      </w:r>
    </w:p>
    <w:p w14:paraId="5FCD00C7" w14:textId="77777777" w:rsidR="00EF752E" w:rsidRPr="00927DB1" w:rsidRDefault="00EF752E" w:rsidP="00EF752E">
      <w:pPr>
        <w:spacing w:line="480" w:lineRule="auto"/>
        <w:ind w:firstLine="720"/>
        <w:rPr>
          <w:rFonts w:ascii="Times New Roman" w:hAnsi="Times New Roman" w:cs="Times New Roman"/>
        </w:rPr>
      </w:pPr>
      <w:r w:rsidRPr="00927DB1">
        <w:rPr>
          <w:rFonts w:ascii="Times New Roman" w:hAnsi="Times New Roman" w:cs="Times New Roman"/>
        </w:rPr>
        <w:t>UNFCCC. (2025). </w:t>
      </w:r>
      <w:r w:rsidRPr="00927DB1">
        <w:rPr>
          <w:rFonts w:ascii="Times New Roman" w:hAnsi="Times New Roman" w:cs="Times New Roman"/>
          <w:i/>
          <w:iCs/>
        </w:rPr>
        <w:t>The Paris agreement</w:t>
      </w:r>
      <w:r w:rsidRPr="00927DB1">
        <w:rPr>
          <w:rFonts w:ascii="Times New Roman" w:hAnsi="Times New Roman" w:cs="Times New Roman"/>
        </w:rPr>
        <w:t>. United Nations Climate Change. https://unfccc.int/process-and-meetings/the-paris-agreement</w:t>
      </w:r>
    </w:p>
    <w:p w14:paraId="56A3C3E2" w14:textId="77777777" w:rsidR="00EF752E" w:rsidRPr="00927DB1" w:rsidRDefault="00EF752E" w:rsidP="00EF752E">
      <w:pPr>
        <w:spacing w:line="480" w:lineRule="auto"/>
        <w:ind w:firstLine="720"/>
        <w:rPr>
          <w:rFonts w:ascii="Times New Roman" w:hAnsi="Times New Roman" w:cs="Times New Roman"/>
        </w:rPr>
      </w:pPr>
      <w:r w:rsidRPr="00927DB1">
        <w:rPr>
          <w:rFonts w:ascii="Times New Roman" w:hAnsi="Times New Roman" w:cs="Times New Roman"/>
        </w:rPr>
        <w:t>World Health Organization. (2021). </w:t>
      </w:r>
      <w:r w:rsidRPr="00927DB1">
        <w:rPr>
          <w:rFonts w:ascii="Times New Roman" w:hAnsi="Times New Roman" w:cs="Times New Roman"/>
          <w:i/>
          <w:iCs/>
        </w:rPr>
        <w:t>WHO global air quality guidelines: particulate matter (‎PM2.5 and PM10)‎, ozone, nitrogen dioxide, sulfur dioxide and carbon monoxide</w:t>
      </w:r>
      <w:r w:rsidRPr="00927DB1">
        <w:rPr>
          <w:rFonts w:ascii="Times New Roman" w:hAnsi="Times New Roman" w:cs="Times New Roman"/>
        </w:rPr>
        <w:t>. Www.who.int; World Health Organization. https://www.who.int/publications/i/item/9789240034228</w:t>
      </w:r>
    </w:p>
    <w:p w14:paraId="639E9D06" w14:textId="77777777" w:rsidR="00EF752E" w:rsidRPr="00927DB1" w:rsidRDefault="00EF752E" w:rsidP="00EF752E">
      <w:pPr>
        <w:spacing w:line="480" w:lineRule="auto"/>
        <w:ind w:firstLine="720"/>
        <w:rPr>
          <w:rFonts w:ascii="Times New Roman" w:hAnsi="Times New Roman" w:cs="Times New Roman"/>
        </w:rPr>
      </w:pPr>
      <w:r w:rsidRPr="00927DB1">
        <w:rPr>
          <w:rFonts w:ascii="Times New Roman" w:hAnsi="Times New Roman" w:cs="Times New Roman"/>
        </w:rPr>
        <w:lastRenderedPageBreak/>
        <w:t>World Health Organization. (2025). </w:t>
      </w:r>
      <w:r w:rsidRPr="00927DB1">
        <w:rPr>
          <w:rFonts w:ascii="Times New Roman" w:hAnsi="Times New Roman" w:cs="Times New Roman"/>
          <w:i/>
          <w:iCs/>
        </w:rPr>
        <w:t>World Health Organization</w:t>
      </w:r>
      <w:r w:rsidRPr="00927DB1">
        <w:rPr>
          <w:rFonts w:ascii="Times New Roman" w:hAnsi="Times New Roman" w:cs="Times New Roman"/>
        </w:rPr>
        <w:t>. Who.int; World Health Organization. https://www.who.int/</w:t>
      </w:r>
    </w:p>
    <w:p w14:paraId="56FAECE9" w14:textId="77777777" w:rsidR="00EF752E" w:rsidRPr="00927DB1" w:rsidRDefault="00EF752E" w:rsidP="00EF752E">
      <w:pPr>
        <w:spacing w:line="480" w:lineRule="auto"/>
        <w:ind w:firstLine="720"/>
        <w:rPr>
          <w:rFonts w:ascii="Times New Roman" w:hAnsi="Times New Roman" w:cs="Times New Roman"/>
        </w:rPr>
      </w:pPr>
      <w:r w:rsidRPr="00927DB1">
        <w:rPr>
          <w:rFonts w:ascii="Times New Roman" w:hAnsi="Times New Roman" w:cs="Times New Roman"/>
        </w:rPr>
        <w:t>World Health Organization. (2026). </w:t>
      </w:r>
      <w:r w:rsidRPr="00927DB1">
        <w:rPr>
          <w:rFonts w:ascii="Times New Roman" w:hAnsi="Times New Roman" w:cs="Times New Roman"/>
          <w:i/>
          <w:iCs/>
        </w:rPr>
        <w:t>WHO | Governance</w:t>
      </w:r>
      <w:r w:rsidRPr="00927DB1">
        <w:rPr>
          <w:rFonts w:ascii="Times New Roman" w:hAnsi="Times New Roman" w:cs="Times New Roman"/>
        </w:rPr>
        <w:t>. Apps.who.int. https://apps.who.int/gb/gov/</w:t>
      </w:r>
    </w:p>
    <w:p w14:paraId="735F788A" w14:textId="77777777" w:rsidR="00EF752E" w:rsidRDefault="00EF752E" w:rsidP="00EF752E">
      <w:pPr>
        <w:spacing w:line="480" w:lineRule="auto"/>
        <w:rPr>
          <w:rFonts w:ascii="Times New Roman" w:hAnsi="Times New Roman" w:cs="Times New Roman"/>
        </w:rPr>
      </w:pPr>
    </w:p>
    <w:p w14:paraId="30A0346E" w14:textId="77777777" w:rsidR="00EF752E" w:rsidRDefault="00EF752E" w:rsidP="00EF752E">
      <w:pPr>
        <w:spacing w:line="480" w:lineRule="auto"/>
        <w:rPr>
          <w:rFonts w:ascii="Times New Roman" w:hAnsi="Times New Roman" w:cs="Times New Roman"/>
        </w:rPr>
      </w:pPr>
    </w:p>
    <w:p w14:paraId="0D0821D4" w14:textId="77777777" w:rsidR="00EF752E" w:rsidRDefault="00EF752E" w:rsidP="00EF752E">
      <w:pPr>
        <w:spacing w:line="480" w:lineRule="auto"/>
        <w:rPr>
          <w:rFonts w:ascii="Times New Roman" w:hAnsi="Times New Roman" w:cs="Times New Roman"/>
        </w:rPr>
      </w:pPr>
    </w:p>
    <w:p w14:paraId="0C066888" w14:textId="77777777" w:rsidR="00EF752E" w:rsidRDefault="00EF752E" w:rsidP="00EF752E">
      <w:pPr>
        <w:spacing w:line="480" w:lineRule="auto"/>
        <w:rPr>
          <w:rFonts w:ascii="Times New Roman" w:hAnsi="Times New Roman" w:cs="Times New Roman"/>
        </w:rPr>
      </w:pPr>
    </w:p>
    <w:p w14:paraId="6CE4EAD1" w14:textId="77777777" w:rsidR="00EF752E" w:rsidRDefault="00EF752E" w:rsidP="00EF752E">
      <w:pPr>
        <w:spacing w:line="480" w:lineRule="auto"/>
        <w:rPr>
          <w:rFonts w:ascii="Times New Roman" w:hAnsi="Times New Roman" w:cs="Times New Roman"/>
        </w:rPr>
      </w:pPr>
    </w:p>
    <w:p w14:paraId="251143B9" w14:textId="77777777" w:rsidR="00EF752E" w:rsidRDefault="00EF752E" w:rsidP="00EF752E">
      <w:pPr>
        <w:spacing w:line="480" w:lineRule="auto"/>
        <w:rPr>
          <w:rFonts w:ascii="Times New Roman" w:hAnsi="Times New Roman" w:cs="Times New Roman"/>
        </w:rPr>
      </w:pPr>
    </w:p>
    <w:p w14:paraId="225FC3FC" w14:textId="77777777" w:rsidR="00EF752E" w:rsidRDefault="00EF752E" w:rsidP="00EF752E">
      <w:pPr>
        <w:spacing w:line="480" w:lineRule="auto"/>
        <w:rPr>
          <w:rFonts w:ascii="Times New Roman" w:hAnsi="Times New Roman" w:cs="Times New Roman"/>
        </w:rPr>
      </w:pPr>
    </w:p>
    <w:p w14:paraId="4EEE61BA" w14:textId="77777777" w:rsidR="00EF752E" w:rsidRDefault="00EF752E" w:rsidP="00EF752E">
      <w:pPr>
        <w:spacing w:line="480" w:lineRule="auto"/>
        <w:rPr>
          <w:rFonts w:ascii="Times New Roman" w:hAnsi="Times New Roman" w:cs="Times New Roman"/>
        </w:rPr>
      </w:pPr>
    </w:p>
    <w:p w14:paraId="2A280BD7" w14:textId="77777777" w:rsidR="00EF752E" w:rsidRDefault="00EF752E" w:rsidP="00EF752E">
      <w:pPr>
        <w:spacing w:line="480" w:lineRule="auto"/>
        <w:rPr>
          <w:rFonts w:ascii="Times New Roman" w:hAnsi="Times New Roman" w:cs="Times New Roman"/>
        </w:rPr>
      </w:pPr>
    </w:p>
    <w:p w14:paraId="5D5B06D4" w14:textId="77777777" w:rsidR="00EF752E" w:rsidRDefault="00EF752E" w:rsidP="00EF752E">
      <w:pPr>
        <w:spacing w:line="480" w:lineRule="auto"/>
        <w:rPr>
          <w:rFonts w:ascii="Times New Roman" w:hAnsi="Times New Roman" w:cs="Times New Roman"/>
        </w:rPr>
      </w:pPr>
    </w:p>
    <w:p w14:paraId="0821D70C" w14:textId="77777777" w:rsidR="00EF752E" w:rsidRDefault="00EF752E" w:rsidP="00EF752E">
      <w:pPr>
        <w:spacing w:line="480" w:lineRule="auto"/>
        <w:rPr>
          <w:rFonts w:ascii="Times New Roman" w:hAnsi="Times New Roman" w:cs="Times New Roman"/>
        </w:rPr>
      </w:pPr>
    </w:p>
    <w:p w14:paraId="1543ADA5" w14:textId="77777777" w:rsidR="00EF752E" w:rsidRDefault="00EF752E" w:rsidP="00EF752E">
      <w:pPr>
        <w:spacing w:line="480" w:lineRule="auto"/>
        <w:rPr>
          <w:rFonts w:ascii="Times New Roman" w:hAnsi="Times New Roman" w:cs="Times New Roman"/>
        </w:rPr>
      </w:pPr>
    </w:p>
    <w:p w14:paraId="606954F4" w14:textId="77777777" w:rsidR="00EF752E" w:rsidRDefault="00EF752E" w:rsidP="00EF752E">
      <w:pPr>
        <w:spacing w:line="480" w:lineRule="auto"/>
        <w:rPr>
          <w:rFonts w:ascii="Times New Roman" w:hAnsi="Times New Roman" w:cs="Times New Roman"/>
        </w:rPr>
      </w:pPr>
    </w:p>
    <w:p w14:paraId="43ECEF74" w14:textId="77777777" w:rsidR="00EF752E" w:rsidRDefault="00EF752E" w:rsidP="00EF752E">
      <w:pPr>
        <w:spacing w:line="480" w:lineRule="auto"/>
        <w:jc w:val="center"/>
        <w:rPr>
          <w:rFonts w:ascii="Times New Roman" w:hAnsi="Times New Roman" w:cs="Times New Roman"/>
          <w:u w:val="single"/>
        </w:rPr>
      </w:pPr>
      <w:r>
        <w:rPr>
          <w:rFonts w:ascii="Times New Roman" w:hAnsi="Times New Roman" w:cs="Times New Roman"/>
          <w:u w:val="single"/>
        </w:rPr>
        <w:t>Topic 2</w:t>
      </w:r>
      <w:r w:rsidRPr="005035D1">
        <w:rPr>
          <w:rFonts w:ascii="Times New Roman" w:hAnsi="Times New Roman" w:cs="Times New Roman"/>
          <w:u w:val="single"/>
        </w:rPr>
        <w:t xml:space="preserve">: </w:t>
      </w:r>
      <w:r w:rsidRPr="00BC1CAA">
        <w:rPr>
          <w:rFonts w:ascii="Times New Roman" w:hAnsi="Times New Roman" w:cs="Times New Roman"/>
          <w:u w:val="single"/>
        </w:rPr>
        <w:t>Improving the WHO's Response to Humanitarian Health Crises</w:t>
      </w:r>
    </w:p>
    <w:p w14:paraId="73AB14AC" w14:textId="77777777" w:rsidR="00EF752E" w:rsidRDefault="00EF752E" w:rsidP="00EF752E">
      <w:pPr>
        <w:spacing w:line="480" w:lineRule="auto"/>
        <w:ind w:firstLine="720"/>
        <w:jc w:val="center"/>
        <w:rPr>
          <w:rFonts w:ascii="Times New Roman" w:hAnsi="Times New Roman" w:cs="Times New Roman"/>
          <w:b/>
          <w:bCs/>
        </w:rPr>
      </w:pPr>
      <w:r>
        <w:rPr>
          <w:rFonts w:ascii="Times New Roman" w:hAnsi="Times New Roman" w:cs="Times New Roman"/>
          <w:b/>
          <w:bCs/>
        </w:rPr>
        <w:t>Introduction</w:t>
      </w:r>
    </w:p>
    <w:p w14:paraId="0544FB08" w14:textId="77777777" w:rsidR="00EF752E" w:rsidRDefault="00EF752E" w:rsidP="00EF752E">
      <w:pPr>
        <w:spacing w:line="480" w:lineRule="auto"/>
        <w:ind w:firstLine="720"/>
        <w:rPr>
          <w:rFonts w:ascii="Times New Roman" w:hAnsi="Times New Roman" w:cs="Times New Roman"/>
        </w:rPr>
      </w:pPr>
      <w:r w:rsidRPr="00862C7E">
        <w:rPr>
          <w:rFonts w:ascii="Times New Roman" w:hAnsi="Times New Roman" w:cs="Times New Roman"/>
        </w:rPr>
        <w:t xml:space="preserve">Humanitarian </w:t>
      </w:r>
      <w:r>
        <w:rPr>
          <w:rFonts w:ascii="Times New Roman" w:hAnsi="Times New Roman" w:cs="Times New Roman"/>
        </w:rPr>
        <w:t xml:space="preserve">health crises </w:t>
      </w:r>
      <w:r w:rsidRPr="00862C7E">
        <w:rPr>
          <w:rFonts w:ascii="Times New Roman" w:hAnsi="Times New Roman" w:cs="Times New Roman"/>
        </w:rPr>
        <w:t xml:space="preserve">arise </w:t>
      </w:r>
      <w:r>
        <w:rPr>
          <w:rFonts w:ascii="Times New Roman" w:hAnsi="Times New Roman" w:cs="Times New Roman"/>
        </w:rPr>
        <w:t xml:space="preserve">a population’s basic health needs are unable to be met. Whether it be conflict, natural disasters, or disease, these crises oftentimes lead to large-scale injury, malnutrition and disease, which puts already strained health systems under even more stress. </w:t>
      </w:r>
      <w:r w:rsidRPr="00862C7E">
        <w:rPr>
          <w:rFonts w:ascii="Times New Roman" w:hAnsi="Times New Roman" w:cs="Times New Roman"/>
        </w:rPr>
        <w:t>The World Health Organization (WHO)</w:t>
      </w:r>
      <w:r>
        <w:rPr>
          <w:rFonts w:ascii="Times New Roman" w:hAnsi="Times New Roman" w:cs="Times New Roman"/>
        </w:rPr>
        <w:t xml:space="preserve"> acts as a central coordinator, responding internationally to various health emergencies, and partner with governments UN agencies, and various non-government organizations</w:t>
      </w:r>
      <w:r w:rsidRPr="00862C7E">
        <w:rPr>
          <w:rFonts w:ascii="Times New Roman" w:hAnsi="Times New Roman" w:cs="Times New Roman"/>
        </w:rPr>
        <w:t xml:space="preserve"> </w:t>
      </w:r>
      <w:r>
        <w:rPr>
          <w:rFonts w:ascii="Times New Roman" w:hAnsi="Times New Roman" w:cs="Times New Roman"/>
        </w:rPr>
        <w:t>to combat health issues and restore stability to those in need. However, ongoing armed conflicts, global pandemics, and climate-caused displacement have created ongoing emergencies that require alternative response approaches. A necessity to counteract these growing challenges is to improve the WHO’s effectiveness to ensure responses are efficient, effective, and equitable.</w:t>
      </w:r>
    </w:p>
    <w:p w14:paraId="0408FDA7" w14:textId="77777777" w:rsidR="00EF752E" w:rsidRDefault="00EF752E" w:rsidP="00EF752E">
      <w:pPr>
        <w:spacing w:line="480" w:lineRule="auto"/>
        <w:jc w:val="center"/>
        <w:rPr>
          <w:rFonts w:ascii="Times New Roman" w:hAnsi="Times New Roman" w:cs="Times New Roman"/>
          <w:b/>
          <w:bCs/>
        </w:rPr>
      </w:pPr>
    </w:p>
    <w:p w14:paraId="222C4BC3" w14:textId="77777777" w:rsidR="00EF752E" w:rsidRDefault="00EF752E" w:rsidP="00EF752E">
      <w:pPr>
        <w:spacing w:line="480" w:lineRule="auto"/>
        <w:jc w:val="center"/>
        <w:rPr>
          <w:rFonts w:ascii="Times New Roman" w:hAnsi="Times New Roman" w:cs="Times New Roman"/>
          <w:b/>
          <w:bCs/>
        </w:rPr>
      </w:pPr>
    </w:p>
    <w:p w14:paraId="3005CE26" w14:textId="77777777" w:rsidR="00EF752E" w:rsidRDefault="00EF752E" w:rsidP="00EF752E">
      <w:pPr>
        <w:spacing w:line="480" w:lineRule="auto"/>
        <w:jc w:val="center"/>
        <w:rPr>
          <w:rFonts w:ascii="Times New Roman" w:hAnsi="Times New Roman" w:cs="Times New Roman"/>
          <w:b/>
          <w:bCs/>
        </w:rPr>
      </w:pPr>
    </w:p>
    <w:p w14:paraId="616DC582" w14:textId="77777777" w:rsidR="00EF752E" w:rsidRDefault="00EF752E" w:rsidP="00EF752E">
      <w:pPr>
        <w:spacing w:line="480" w:lineRule="auto"/>
        <w:jc w:val="center"/>
        <w:rPr>
          <w:rFonts w:ascii="Times New Roman" w:hAnsi="Times New Roman" w:cs="Times New Roman"/>
          <w:b/>
          <w:bCs/>
        </w:rPr>
      </w:pPr>
    </w:p>
    <w:p w14:paraId="425F0EA3" w14:textId="69C26371" w:rsidR="00EF752E" w:rsidRDefault="00EF752E" w:rsidP="00EF752E">
      <w:pPr>
        <w:spacing w:line="480" w:lineRule="auto"/>
        <w:jc w:val="center"/>
        <w:rPr>
          <w:rFonts w:ascii="Times New Roman" w:hAnsi="Times New Roman" w:cs="Times New Roman"/>
          <w:b/>
          <w:bCs/>
        </w:rPr>
      </w:pPr>
      <w:r w:rsidRPr="003C1A92">
        <w:rPr>
          <w:rFonts w:ascii="Times New Roman" w:hAnsi="Times New Roman" w:cs="Times New Roman"/>
          <w:b/>
          <w:bCs/>
        </w:rPr>
        <w:lastRenderedPageBreak/>
        <w:t>Definitions</w:t>
      </w:r>
      <w:r>
        <w:rPr>
          <w:rFonts w:ascii="Times New Roman" w:hAnsi="Times New Roman" w:cs="Times New Roman"/>
          <w:b/>
          <w:bCs/>
        </w:rPr>
        <w:t>:</w:t>
      </w:r>
    </w:p>
    <w:p w14:paraId="53C16DE9" w14:textId="77777777" w:rsidR="00EF752E" w:rsidRDefault="00EF752E" w:rsidP="00EF752E">
      <w:pPr>
        <w:spacing w:line="480" w:lineRule="auto"/>
        <w:ind w:firstLine="720"/>
        <w:jc w:val="both"/>
        <w:rPr>
          <w:rFonts w:ascii="Times New Roman" w:hAnsi="Times New Roman" w:cs="Times New Roman"/>
        </w:rPr>
      </w:pPr>
      <w:r>
        <w:rPr>
          <w:rFonts w:ascii="Times New Roman" w:hAnsi="Times New Roman" w:cs="Times New Roman"/>
        </w:rPr>
        <w:t>“Humanitarian health crises” are emergencies and situations where threats to public</w:t>
      </w:r>
      <w:r w:rsidRPr="00FE0550">
        <w:rPr>
          <w:rFonts w:ascii="Times New Roman" w:hAnsi="Times New Roman" w:cs="Times New Roman"/>
        </w:rPr>
        <w:t xml:space="preserve"> health arise due to</w:t>
      </w:r>
      <w:r>
        <w:rPr>
          <w:rFonts w:ascii="Times New Roman" w:hAnsi="Times New Roman" w:cs="Times New Roman"/>
        </w:rPr>
        <w:t xml:space="preserve"> various factors. Regardless of the factors in which humanitarian health crises arise, all humanitarian health crises require immediate international assistance. “Public Health Emergencies of International Concern” (PHEICs) are the formal declarations made </w:t>
      </w:r>
    </w:p>
    <w:p w14:paraId="3EA276A9" w14:textId="77777777" w:rsidR="00EF752E" w:rsidRDefault="00EF752E" w:rsidP="00EF752E">
      <w:pPr>
        <w:spacing w:line="480" w:lineRule="auto"/>
        <w:ind w:firstLine="720"/>
        <w:jc w:val="both"/>
        <w:rPr>
          <w:rFonts w:ascii="Times New Roman" w:hAnsi="Times New Roman" w:cs="Times New Roman"/>
        </w:rPr>
      </w:pPr>
      <w:r>
        <w:rPr>
          <w:rFonts w:ascii="Times New Roman" w:hAnsi="Times New Roman" w:cs="Times New Roman"/>
        </w:rPr>
        <w:t>“</w:t>
      </w:r>
      <w:r w:rsidRPr="00FE0550">
        <w:rPr>
          <w:rFonts w:ascii="Times New Roman" w:hAnsi="Times New Roman" w:cs="Times New Roman"/>
        </w:rPr>
        <w:t>Internally displaced persons</w:t>
      </w:r>
      <w:r>
        <w:rPr>
          <w:rFonts w:ascii="Times New Roman" w:hAnsi="Times New Roman" w:cs="Times New Roman"/>
        </w:rPr>
        <w:t>”</w:t>
      </w:r>
      <w:r w:rsidRPr="00FE0550">
        <w:rPr>
          <w:rFonts w:ascii="Times New Roman" w:hAnsi="Times New Roman" w:cs="Times New Roman"/>
        </w:rPr>
        <w:t xml:space="preserve"> (IDPs) </w:t>
      </w:r>
      <w:r>
        <w:rPr>
          <w:rFonts w:ascii="Times New Roman" w:hAnsi="Times New Roman" w:cs="Times New Roman"/>
        </w:rPr>
        <w:t xml:space="preserve">are refugees and </w:t>
      </w:r>
      <w:r w:rsidRPr="00FE0550">
        <w:rPr>
          <w:rFonts w:ascii="Times New Roman" w:hAnsi="Times New Roman" w:cs="Times New Roman"/>
        </w:rPr>
        <w:t>populations</w:t>
      </w:r>
      <w:r>
        <w:rPr>
          <w:rFonts w:ascii="Times New Roman" w:hAnsi="Times New Roman" w:cs="Times New Roman"/>
        </w:rPr>
        <w:t xml:space="preserve"> that have been forced to abandon their homes due to humanitarian health crises. These people are often at increased risk of health risks during their displacement.</w:t>
      </w:r>
    </w:p>
    <w:p w14:paraId="79AF0443" w14:textId="77777777" w:rsidR="00EF752E" w:rsidRPr="00FE0550" w:rsidRDefault="00EF752E" w:rsidP="00EF752E">
      <w:pPr>
        <w:spacing w:line="480" w:lineRule="auto"/>
        <w:ind w:firstLine="720"/>
        <w:jc w:val="both"/>
        <w:rPr>
          <w:rFonts w:ascii="Times New Roman" w:hAnsi="Times New Roman" w:cs="Times New Roman"/>
        </w:rPr>
      </w:pPr>
      <w:r w:rsidRPr="00B217C7">
        <w:rPr>
          <w:rFonts w:ascii="Times New Roman" w:hAnsi="Times New Roman" w:cs="Times New Roman"/>
        </w:rPr>
        <w:t>“Public Health Emergencies of International Concern” (PHEICs) are the formal declarations made</w:t>
      </w:r>
      <w:r>
        <w:rPr>
          <w:rFonts w:ascii="Times New Roman" w:hAnsi="Times New Roman" w:cs="Times New Roman"/>
        </w:rPr>
        <w:t xml:space="preserve"> by the WHO under the International Health Regulations (IHR) during a public health outbreak that poses an international spread risk and may require global action.</w:t>
      </w:r>
    </w:p>
    <w:p w14:paraId="4A437A7F" w14:textId="77777777" w:rsidR="00EF752E" w:rsidRDefault="00EF752E" w:rsidP="00EF752E">
      <w:pPr>
        <w:spacing w:line="480" w:lineRule="auto"/>
        <w:ind w:firstLine="720"/>
        <w:jc w:val="both"/>
        <w:rPr>
          <w:rFonts w:ascii="Times New Roman" w:hAnsi="Times New Roman" w:cs="Times New Roman"/>
        </w:rPr>
      </w:pPr>
      <w:r>
        <w:rPr>
          <w:rFonts w:ascii="Times New Roman" w:hAnsi="Times New Roman" w:cs="Times New Roman"/>
        </w:rPr>
        <w:t>“</w:t>
      </w:r>
      <w:r w:rsidRPr="00FE0550">
        <w:rPr>
          <w:rFonts w:ascii="Times New Roman" w:hAnsi="Times New Roman" w:cs="Times New Roman"/>
        </w:rPr>
        <w:t>Emergency response capacity</w:t>
      </w:r>
      <w:r>
        <w:rPr>
          <w:rFonts w:ascii="Times New Roman" w:hAnsi="Times New Roman" w:cs="Times New Roman"/>
        </w:rPr>
        <w:t>”</w:t>
      </w:r>
      <w:r w:rsidRPr="00FE0550">
        <w:rPr>
          <w:rFonts w:ascii="Times New Roman" w:hAnsi="Times New Roman" w:cs="Times New Roman"/>
        </w:rPr>
        <w:t xml:space="preserve"> refers to the ability of health</w:t>
      </w:r>
      <w:r>
        <w:rPr>
          <w:rFonts w:ascii="Times New Roman" w:hAnsi="Times New Roman" w:cs="Times New Roman"/>
        </w:rPr>
        <w:t xml:space="preserve">care </w:t>
      </w:r>
      <w:r w:rsidRPr="00FE0550">
        <w:rPr>
          <w:rFonts w:ascii="Times New Roman" w:hAnsi="Times New Roman" w:cs="Times New Roman"/>
        </w:rPr>
        <w:t>institutions to</w:t>
      </w:r>
      <w:r>
        <w:rPr>
          <w:rFonts w:ascii="Times New Roman" w:hAnsi="Times New Roman" w:cs="Times New Roman"/>
        </w:rPr>
        <w:t xml:space="preserve"> identify, prepare for, and </w:t>
      </w:r>
      <w:proofErr w:type="gramStart"/>
      <w:r>
        <w:rPr>
          <w:rFonts w:ascii="Times New Roman" w:hAnsi="Times New Roman" w:cs="Times New Roman"/>
        </w:rPr>
        <w:t>take action</w:t>
      </w:r>
      <w:proofErr w:type="gramEnd"/>
      <w:r>
        <w:rPr>
          <w:rFonts w:ascii="Times New Roman" w:hAnsi="Times New Roman" w:cs="Times New Roman"/>
        </w:rPr>
        <w:t xml:space="preserve"> quickly </w:t>
      </w:r>
      <w:proofErr w:type="gramStart"/>
      <w:r>
        <w:rPr>
          <w:rFonts w:ascii="Times New Roman" w:hAnsi="Times New Roman" w:cs="Times New Roman"/>
        </w:rPr>
        <w:t>in regard to</w:t>
      </w:r>
      <w:proofErr w:type="gramEnd"/>
      <w:r w:rsidRPr="00FE0550">
        <w:rPr>
          <w:rFonts w:ascii="Times New Roman" w:hAnsi="Times New Roman" w:cs="Times New Roman"/>
        </w:rPr>
        <w:t xml:space="preserve"> health emergencies.</w:t>
      </w:r>
    </w:p>
    <w:p w14:paraId="496890B0" w14:textId="77777777" w:rsidR="00EF752E" w:rsidRDefault="00EF752E" w:rsidP="00EF752E">
      <w:pPr>
        <w:spacing w:line="480" w:lineRule="auto"/>
        <w:ind w:firstLine="720"/>
        <w:jc w:val="center"/>
        <w:rPr>
          <w:rFonts w:ascii="Times New Roman" w:hAnsi="Times New Roman" w:cs="Times New Roman"/>
          <w:b/>
          <w:bCs/>
        </w:rPr>
      </w:pPr>
    </w:p>
    <w:p w14:paraId="12C1CC84" w14:textId="77777777" w:rsidR="00EF752E" w:rsidRDefault="00EF752E" w:rsidP="00EF752E">
      <w:pPr>
        <w:spacing w:line="480" w:lineRule="auto"/>
        <w:ind w:firstLine="720"/>
        <w:jc w:val="center"/>
        <w:rPr>
          <w:rFonts w:ascii="Times New Roman" w:hAnsi="Times New Roman" w:cs="Times New Roman"/>
          <w:b/>
          <w:bCs/>
        </w:rPr>
      </w:pPr>
    </w:p>
    <w:p w14:paraId="4BFC5118" w14:textId="77777777" w:rsidR="00EF752E" w:rsidRDefault="00EF752E" w:rsidP="00EF752E">
      <w:pPr>
        <w:spacing w:line="480" w:lineRule="auto"/>
        <w:ind w:firstLine="720"/>
        <w:jc w:val="center"/>
        <w:rPr>
          <w:rFonts w:ascii="Times New Roman" w:hAnsi="Times New Roman" w:cs="Times New Roman"/>
          <w:b/>
          <w:bCs/>
        </w:rPr>
      </w:pPr>
    </w:p>
    <w:p w14:paraId="437425A7" w14:textId="77777777" w:rsidR="00EF752E" w:rsidRDefault="00EF752E" w:rsidP="00EF752E">
      <w:pPr>
        <w:spacing w:line="480" w:lineRule="auto"/>
        <w:ind w:firstLine="720"/>
        <w:jc w:val="center"/>
        <w:rPr>
          <w:rFonts w:ascii="Times New Roman" w:hAnsi="Times New Roman" w:cs="Times New Roman"/>
          <w:b/>
          <w:bCs/>
        </w:rPr>
      </w:pPr>
    </w:p>
    <w:p w14:paraId="19BF333B" w14:textId="29BFF058" w:rsidR="00EF752E" w:rsidRDefault="00EF752E" w:rsidP="00EF752E">
      <w:pPr>
        <w:spacing w:line="480" w:lineRule="auto"/>
        <w:ind w:firstLine="720"/>
        <w:jc w:val="center"/>
        <w:rPr>
          <w:rFonts w:ascii="Times New Roman" w:hAnsi="Times New Roman" w:cs="Times New Roman"/>
          <w:b/>
          <w:bCs/>
        </w:rPr>
      </w:pPr>
      <w:r>
        <w:rPr>
          <w:rFonts w:ascii="Times New Roman" w:hAnsi="Times New Roman" w:cs="Times New Roman"/>
          <w:b/>
          <w:bCs/>
        </w:rPr>
        <w:lastRenderedPageBreak/>
        <w:t>History</w:t>
      </w:r>
    </w:p>
    <w:p w14:paraId="571D10C9" w14:textId="77777777" w:rsidR="00EF752E" w:rsidRPr="00233797" w:rsidRDefault="00EF752E" w:rsidP="00EF752E">
      <w:pPr>
        <w:spacing w:line="480" w:lineRule="auto"/>
        <w:ind w:firstLine="720"/>
        <w:rPr>
          <w:rFonts w:ascii="Times New Roman" w:hAnsi="Times New Roman" w:cs="Times New Roman"/>
        </w:rPr>
      </w:pPr>
      <w:r>
        <w:rPr>
          <w:rFonts w:ascii="Times New Roman" w:hAnsi="Times New Roman" w:cs="Times New Roman"/>
        </w:rPr>
        <w:t>The World is a tumultuous place, and stress on resources, political climates, and changing world environments are created new challenges regarding regulating health crises. For example, the</w:t>
      </w:r>
      <w:r w:rsidRPr="00233797">
        <w:rPr>
          <w:rFonts w:ascii="Times New Roman" w:hAnsi="Times New Roman" w:cs="Times New Roman"/>
        </w:rPr>
        <w:t xml:space="preserve"> 2014–2016 Ebola outbreak in West Africa </w:t>
      </w:r>
      <w:r>
        <w:rPr>
          <w:rFonts w:ascii="Times New Roman" w:hAnsi="Times New Roman" w:cs="Times New Roman"/>
        </w:rPr>
        <w:t xml:space="preserve">showcased several weaknesses in the global emergency health response protocols. The Ebola outbreak quickly overpowered Guinean, Liberian, and Sierra Leonean national health systems, leading to over 11,000 deaths. The delays in international response time, as well as a lack of formal surveillance allowed the virus to quickly spread in the populations of West Africa. In response to the mishap, the WHO took necessary steps to remodel its emergency operations and established the Health Emergencies </w:t>
      </w:r>
      <w:proofErr w:type="spellStart"/>
      <w:r>
        <w:rPr>
          <w:rFonts w:ascii="Times New Roman" w:hAnsi="Times New Roman" w:cs="Times New Roman"/>
        </w:rPr>
        <w:t>Programme</w:t>
      </w:r>
      <w:proofErr w:type="spellEnd"/>
      <w:r>
        <w:rPr>
          <w:rFonts w:ascii="Times New Roman" w:hAnsi="Times New Roman" w:cs="Times New Roman"/>
        </w:rPr>
        <w:t xml:space="preserve"> to help boost response capabilities.</w:t>
      </w:r>
    </w:p>
    <w:p w14:paraId="1119CB42" w14:textId="77777777" w:rsidR="00EF752E" w:rsidRPr="00233797" w:rsidRDefault="00EF752E" w:rsidP="00EF752E">
      <w:pPr>
        <w:spacing w:line="480" w:lineRule="auto"/>
        <w:ind w:firstLine="720"/>
        <w:rPr>
          <w:rFonts w:ascii="Times New Roman" w:hAnsi="Times New Roman" w:cs="Times New Roman"/>
        </w:rPr>
      </w:pPr>
      <w:r w:rsidRPr="00233797">
        <w:rPr>
          <w:rFonts w:ascii="Times New Roman" w:hAnsi="Times New Roman" w:cs="Times New Roman"/>
        </w:rPr>
        <w:t>Armed conflict</w:t>
      </w:r>
      <w:r>
        <w:rPr>
          <w:rFonts w:ascii="Times New Roman" w:hAnsi="Times New Roman" w:cs="Times New Roman"/>
        </w:rPr>
        <w:t xml:space="preserve"> has and </w:t>
      </w:r>
      <w:proofErr w:type="gramStart"/>
      <w:r>
        <w:rPr>
          <w:rFonts w:ascii="Times New Roman" w:hAnsi="Times New Roman" w:cs="Times New Roman"/>
        </w:rPr>
        <w:t>still</w:t>
      </w:r>
      <w:r w:rsidRPr="00233797">
        <w:rPr>
          <w:rFonts w:ascii="Times New Roman" w:hAnsi="Times New Roman" w:cs="Times New Roman"/>
        </w:rPr>
        <w:t xml:space="preserve"> remains</w:t>
      </w:r>
      <w:proofErr w:type="gramEnd"/>
      <w:r w:rsidRPr="00233797">
        <w:rPr>
          <w:rFonts w:ascii="Times New Roman" w:hAnsi="Times New Roman" w:cs="Times New Roman"/>
        </w:rPr>
        <w:t xml:space="preserve"> a </w:t>
      </w:r>
      <w:r>
        <w:rPr>
          <w:rFonts w:ascii="Times New Roman" w:hAnsi="Times New Roman" w:cs="Times New Roman"/>
        </w:rPr>
        <w:t>large cause</w:t>
      </w:r>
      <w:r w:rsidRPr="00233797">
        <w:rPr>
          <w:rFonts w:ascii="Times New Roman" w:hAnsi="Times New Roman" w:cs="Times New Roman"/>
        </w:rPr>
        <w:t xml:space="preserve"> of humanitarian health crises. </w:t>
      </w:r>
      <w:r>
        <w:rPr>
          <w:rFonts w:ascii="Times New Roman" w:hAnsi="Times New Roman" w:cs="Times New Roman"/>
        </w:rPr>
        <w:t>For example, in</w:t>
      </w:r>
      <w:r w:rsidRPr="00233797">
        <w:rPr>
          <w:rFonts w:ascii="Times New Roman" w:hAnsi="Times New Roman" w:cs="Times New Roman"/>
        </w:rPr>
        <w:t xml:space="preserve"> Syria, over a decade of </w:t>
      </w:r>
      <w:r>
        <w:rPr>
          <w:rFonts w:ascii="Times New Roman" w:hAnsi="Times New Roman" w:cs="Times New Roman"/>
        </w:rPr>
        <w:t xml:space="preserve">hard </w:t>
      </w:r>
      <w:r w:rsidRPr="00233797">
        <w:rPr>
          <w:rFonts w:ascii="Times New Roman" w:hAnsi="Times New Roman" w:cs="Times New Roman"/>
        </w:rPr>
        <w:t xml:space="preserve">conflict has led to the </w:t>
      </w:r>
      <w:r>
        <w:rPr>
          <w:rFonts w:ascii="Times New Roman" w:hAnsi="Times New Roman" w:cs="Times New Roman"/>
        </w:rPr>
        <w:t>degrading of healthcare infrastructure, the displacement of millions, and preventable disease outbreaks. Moreover, targeted attacks on healthcare facilities and workers have created fear and limited access to medical care, which has exacerbated the issue. Other conflicts like the ongoing war in Ukraine have showcased the WHO’s difficulties in delivering health supplies and medical assistance to war-torn environments while participating in neutrality.</w:t>
      </w:r>
    </w:p>
    <w:p w14:paraId="25976D75" w14:textId="77777777" w:rsidR="00EF752E" w:rsidRPr="00233797" w:rsidRDefault="00EF752E" w:rsidP="00EF752E">
      <w:pPr>
        <w:spacing w:line="480" w:lineRule="auto"/>
        <w:ind w:firstLine="720"/>
        <w:rPr>
          <w:rFonts w:ascii="Times New Roman" w:hAnsi="Times New Roman" w:cs="Times New Roman"/>
        </w:rPr>
      </w:pPr>
      <w:r w:rsidRPr="00233797">
        <w:rPr>
          <w:rFonts w:ascii="Times New Roman" w:hAnsi="Times New Roman" w:cs="Times New Roman"/>
        </w:rPr>
        <w:t xml:space="preserve">Natural disasters </w:t>
      </w:r>
      <w:r>
        <w:rPr>
          <w:rFonts w:ascii="Times New Roman" w:hAnsi="Times New Roman" w:cs="Times New Roman"/>
        </w:rPr>
        <w:t>are also contributors to humanitarian</w:t>
      </w:r>
      <w:r w:rsidRPr="00233797">
        <w:rPr>
          <w:rFonts w:ascii="Times New Roman" w:hAnsi="Times New Roman" w:cs="Times New Roman"/>
        </w:rPr>
        <w:t xml:space="preserve"> health </w:t>
      </w:r>
      <w:r>
        <w:rPr>
          <w:rFonts w:ascii="Times New Roman" w:hAnsi="Times New Roman" w:cs="Times New Roman"/>
        </w:rPr>
        <w:t>crises</w:t>
      </w:r>
      <w:r w:rsidRPr="00233797">
        <w:rPr>
          <w:rFonts w:ascii="Times New Roman" w:hAnsi="Times New Roman" w:cs="Times New Roman"/>
        </w:rPr>
        <w:t>. The 2010</w:t>
      </w:r>
      <w:r>
        <w:rPr>
          <w:rFonts w:ascii="Times New Roman" w:hAnsi="Times New Roman" w:cs="Times New Roman"/>
        </w:rPr>
        <w:t xml:space="preserve"> and 2021</w:t>
      </w:r>
      <w:r w:rsidRPr="00233797">
        <w:rPr>
          <w:rFonts w:ascii="Times New Roman" w:hAnsi="Times New Roman" w:cs="Times New Roman"/>
        </w:rPr>
        <w:t xml:space="preserve"> earthquake</w:t>
      </w:r>
      <w:r>
        <w:rPr>
          <w:rFonts w:ascii="Times New Roman" w:hAnsi="Times New Roman" w:cs="Times New Roman"/>
        </w:rPr>
        <w:t>s</w:t>
      </w:r>
      <w:r w:rsidRPr="00233797">
        <w:rPr>
          <w:rFonts w:ascii="Times New Roman" w:hAnsi="Times New Roman" w:cs="Times New Roman"/>
        </w:rPr>
        <w:t xml:space="preserve"> in Haiti </w:t>
      </w:r>
      <w:r>
        <w:rPr>
          <w:rFonts w:ascii="Times New Roman" w:hAnsi="Times New Roman" w:cs="Times New Roman"/>
        </w:rPr>
        <w:t xml:space="preserve">both </w:t>
      </w:r>
      <w:r w:rsidRPr="00233797">
        <w:rPr>
          <w:rFonts w:ascii="Times New Roman" w:hAnsi="Times New Roman" w:cs="Times New Roman"/>
        </w:rPr>
        <w:t>devastated the</w:t>
      </w:r>
      <w:r>
        <w:rPr>
          <w:rFonts w:ascii="Times New Roman" w:hAnsi="Times New Roman" w:cs="Times New Roman"/>
        </w:rPr>
        <w:t xml:space="preserve"> already weak health infrastructures of the country</w:t>
      </w:r>
      <w:r w:rsidRPr="00233797">
        <w:rPr>
          <w:rFonts w:ascii="Times New Roman" w:hAnsi="Times New Roman" w:cs="Times New Roman"/>
        </w:rPr>
        <w:t xml:space="preserve">, </w:t>
      </w:r>
      <w:r w:rsidRPr="00233797">
        <w:rPr>
          <w:rFonts w:ascii="Times New Roman" w:hAnsi="Times New Roman" w:cs="Times New Roman"/>
        </w:rPr>
        <w:lastRenderedPageBreak/>
        <w:t xml:space="preserve">leading to widespread injuries, disease outbreaks, and long-term public health </w:t>
      </w:r>
      <w:r>
        <w:rPr>
          <w:rFonts w:ascii="Times New Roman" w:hAnsi="Times New Roman" w:cs="Times New Roman"/>
        </w:rPr>
        <w:t xml:space="preserve">issues. </w:t>
      </w:r>
      <w:r w:rsidRPr="00233797">
        <w:rPr>
          <w:rFonts w:ascii="Times New Roman" w:hAnsi="Times New Roman" w:cs="Times New Roman"/>
        </w:rPr>
        <w:t xml:space="preserve">A subsequent </w:t>
      </w:r>
      <w:r>
        <w:rPr>
          <w:rFonts w:ascii="Times New Roman" w:hAnsi="Times New Roman" w:cs="Times New Roman"/>
        </w:rPr>
        <w:t xml:space="preserve">Haitian </w:t>
      </w:r>
      <w:r w:rsidRPr="00233797">
        <w:rPr>
          <w:rFonts w:ascii="Times New Roman" w:hAnsi="Times New Roman" w:cs="Times New Roman"/>
        </w:rPr>
        <w:t xml:space="preserve">cholera outbreak </w:t>
      </w:r>
      <w:r>
        <w:rPr>
          <w:rFonts w:ascii="Times New Roman" w:hAnsi="Times New Roman" w:cs="Times New Roman"/>
        </w:rPr>
        <w:t xml:space="preserve">displayed the </w:t>
      </w:r>
      <w:r w:rsidRPr="00233797">
        <w:rPr>
          <w:rFonts w:ascii="Times New Roman" w:hAnsi="Times New Roman" w:cs="Times New Roman"/>
        </w:rPr>
        <w:t>gaps in water and sanitation systems</w:t>
      </w:r>
      <w:r>
        <w:rPr>
          <w:rFonts w:ascii="Times New Roman" w:hAnsi="Times New Roman" w:cs="Times New Roman"/>
        </w:rPr>
        <w:t xml:space="preserve">, highlighting </w:t>
      </w:r>
      <w:r w:rsidRPr="00233797">
        <w:rPr>
          <w:rFonts w:ascii="Times New Roman" w:hAnsi="Times New Roman" w:cs="Times New Roman"/>
        </w:rPr>
        <w:t xml:space="preserve">the </w:t>
      </w:r>
      <w:r>
        <w:rPr>
          <w:rFonts w:ascii="Times New Roman" w:hAnsi="Times New Roman" w:cs="Times New Roman"/>
        </w:rPr>
        <w:t xml:space="preserve">WHO’s lack </w:t>
      </w:r>
      <w:r w:rsidRPr="00233797">
        <w:rPr>
          <w:rFonts w:ascii="Times New Roman" w:hAnsi="Times New Roman" w:cs="Times New Roman"/>
        </w:rPr>
        <w:t>of coord</w:t>
      </w:r>
      <w:r>
        <w:rPr>
          <w:rFonts w:ascii="Times New Roman" w:hAnsi="Times New Roman" w:cs="Times New Roman"/>
        </w:rPr>
        <w:t>ination during</w:t>
      </w:r>
      <w:r w:rsidRPr="00233797">
        <w:rPr>
          <w:rFonts w:ascii="Times New Roman" w:hAnsi="Times New Roman" w:cs="Times New Roman"/>
        </w:rPr>
        <w:t xml:space="preserve"> large-scale international health interventions in disaster settings</w:t>
      </w:r>
      <w:r>
        <w:rPr>
          <w:rFonts w:ascii="Times New Roman" w:hAnsi="Times New Roman" w:cs="Times New Roman"/>
        </w:rPr>
        <w:t>.</w:t>
      </w:r>
    </w:p>
    <w:p w14:paraId="3D4EEA1C"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A recent (and likely well-known) humanitarian health crisis came in t</w:t>
      </w:r>
      <w:r w:rsidRPr="00233797">
        <w:rPr>
          <w:rFonts w:ascii="Times New Roman" w:hAnsi="Times New Roman" w:cs="Times New Roman"/>
        </w:rPr>
        <w:t>he</w:t>
      </w:r>
      <w:r>
        <w:rPr>
          <w:rFonts w:ascii="Times New Roman" w:hAnsi="Times New Roman" w:cs="Times New Roman"/>
        </w:rPr>
        <w:t xml:space="preserve"> form of the</w:t>
      </w:r>
      <w:r w:rsidRPr="00233797">
        <w:rPr>
          <w:rFonts w:ascii="Times New Roman" w:hAnsi="Times New Roman" w:cs="Times New Roman"/>
        </w:rPr>
        <w:t xml:space="preserve"> COVID-19 pandemic</w:t>
      </w:r>
      <w:r>
        <w:rPr>
          <w:rFonts w:ascii="Times New Roman" w:hAnsi="Times New Roman" w:cs="Times New Roman"/>
        </w:rPr>
        <w:t xml:space="preserve"> and</w:t>
      </w:r>
      <w:r w:rsidRPr="00233797">
        <w:rPr>
          <w:rFonts w:ascii="Times New Roman" w:hAnsi="Times New Roman" w:cs="Times New Roman"/>
        </w:rPr>
        <w:t xml:space="preserve"> represented </w:t>
      </w:r>
      <w:r>
        <w:rPr>
          <w:rFonts w:ascii="Times New Roman" w:hAnsi="Times New Roman" w:cs="Times New Roman"/>
        </w:rPr>
        <w:t xml:space="preserve">a health crisis not seen before; one that </w:t>
      </w:r>
      <w:r w:rsidRPr="00233797">
        <w:rPr>
          <w:rFonts w:ascii="Times New Roman" w:hAnsi="Times New Roman" w:cs="Times New Roman"/>
        </w:rPr>
        <w:t>affect</w:t>
      </w:r>
      <w:r>
        <w:rPr>
          <w:rFonts w:ascii="Times New Roman" w:hAnsi="Times New Roman" w:cs="Times New Roman"/>
        </w:rPr>
        <w:t>ed</w:t>
      </w:r>
      <w:r w:rsidRPr="00233797">
        <w:rPr>
          <w:rFonts w:ascii="Times New Roman" w:hAnsi="Times New Roman" w:cs="Times New Roman"/>
        </w:rPr>
        <w:t xml:space="preserve"> both high</w:t>
      </w:r>
      <w:r>
        <w:rPr>
          <w:rFonts w:ascii="Times New Roman" w:hAnsi="Times New Roman" w:cs="Times New Roman"/>
        </w:rPr>
        <w:t xml:space="preserve">-income </w:t>
      </w:r>
      <w:r w:rsidRPr="00233797">
        <w:rPr>
          <w:rFonts w:ascii="Times New Roman" w:hAnsi="Times New Roman" w:cs="Times New Roman"/>
        </w:rPr>
        <w:t xml:space="preserve">and low-income countries. </w:t>
      </w:r>
      <w:r>
        <w:rPr>
          <w:rFonts w:ascii="Times New Roman" w:hAnsi="Times New Roman" w:cs="Times New Roman"/>
        </w:rPr>
        <w:t xml:space="preserve">Despite the best attempts of the </w:t>
      </w:r>
      <w:r w:rsidRPr="00233797">
        <w:rPr>
          <w:rFonts w:ascii="Times New Roman" w:hAnsi="Times New Roman" w:cs="Times New Roman"/>
        </w:rPr>
        <w:t>WHO</w:t>
      </w:r>
      <w:r>
        <w:rPr>
          <w:rFonts w:ascii="Times New Roman" w:hAnsi="Times New Roman" w:cs="Times New Roman"/>
        </w:rPr>
        <w:t xml:space="preserve"> through</w:t>
      </w:r>
      <w:r w:rsidRPr="00233797">
        <w:rPr>
          <w:rFonts w:ascii="Times New Roman" w:hAnsi="Times New Roman" w:cs="Times New Roman"/>
        </w:rPr>
        <w:t xml:space="preserve"> issuing guidance, coordinating research, and supporting vaccine distribution through initiatives such as COVAX, the pandemic</w:t>
      </w:r>
      <w:r>
        <w:rPr>
          <w:rFonts w:ascii="Times New Roman" w:hAnsi="Times New Roman" w:cs="Times New Roman"/>
        </w:rPr>
        <w:t xml:space="preserve"> proved difficult and </w:t>
      </w:r>
      <w:r w:rsidRPr="00233797">
        <w:rPr>
          <w:rFonts w:ascii="Times New Roman" w:hAnsi="Times New Roman" w:cs="Times New Roman"/>
        </w:rPr>
        <w:t xml:space="preserve">revealed </w:t>
      </w:r>
      <w:r>
        <w:rPr>
          <w:rFonts w:ascii="Times New Roman" w:hAnsi="Times New Roman" w:cs="Times New Roman"/>
        </w:rPr>
        <w:t>a multitude of global cooperation, supply chain resilience, and global equity issues.</w:t>
      </w:r>
    </w:p>
    <w:p w14:paraId="17780E63" w14:textId="77777777" w:rsidR="00EF752E" w:rsidRDefault="00EF752E" w:rsidP="00EF752E">
      <w:pPr>
        <w:spacing w:line="480" w:lineRule="auto"/>
        <w:ind w:firstLine="720"/>
        <w:rPr>
          <w:rFonts w:ascii="Times New Roman" w:hAnsi="Times New Roman" w:cs="Times New Roman"/>
        </w:rPr>
      </w:pPr>
      <w:r>
        <w:rPr>
          <w:rFonts w:ascii="Times New Roman" w:hAnsi="Times New Roman" w:cs="Times New Roman"/>
        </w:rPr>
        <w:t xml:space="preserve">Ultimately, the WHO has proven itself to be the unrewarded force behind managing many of the world’s humanitarian crises, and its policies and dispatches have saved countless lives. </w:t>
      </w:r>
    </w:p>
    <w:p w14:paraId="67377ED0" w14:textId="77777777" w:rsidR="00EF752E" w:rsidRDefault="00EF752E" w:rsidP="00EF752E">
      <w:pPr>
        <w:spacing w:line="480" w:lineRule="auto"/>
        <w:ind w:firstLine="720"/>
        <w:jc w:val="center"/>
        <w:rPr>
          <w:rFonts w:ascii="Times New Roman" w:hAnsi="Times New Roman" w:cs="Times New Roman"/>
          <w:b/>
          <w:bCs/>
        </w:rPr>
      </w:pPr>
    </w:p>
    <w:p w14:paraId="07D77B70" w14:textId="77777777" w:rsidR="00EF752E" w:rsidRDefault="00EF752E" w:rsidP="00EF752E">
      <w:pPr>
        <w:spacing w:line="480" w:lineRule="auto"/>
        <w:ind w:firstLine="720"/>
        <w:jc w:val="center"/>
        <w:rPr>
          <w:rFonts w:ascii="Times New Roman" w:hAnsi="Times New Roman" w:cs="Times New Roman"/>
          <w:b/>
          <w:bCs/>
        </w:rPr>
      </w:pPr>
    </w:p>
    <w:p w14:paraId="58E1F3E9" w14:textId="77777777" w:rsidR="00EF752E" w:rsidRDefault="00EF752E" w:rsidP="00EF752E">
      <w:pPr>
        <w:spacing w:line="480" w:lineRule="auto"/>
        <w:ind w:firstLine="720"/>
        <w:jc w:val="center"/>
        <w:rPr>
          <w:rFonts w:ascii="Times New Roman" w:hAnsi="Times New Roman" w:cs="Times New Roman"/>
          <w:b/>
          <w:bCs/>
        </w:rPr>
      </w:pPr>
    </w:p>
    <w:p w14:paraId="7B434FFD" w14:textId="77777777" w:rsidR="00EF752E" w:rsidRDefault="00EF752E" w:rsidP="00EF752E">
      <w:pPr>
        <w:spacing w:line="480" w:lineRule="auto"/>
        <w:ind w:firstLine="720"/>
        <w:jc w:val="center"/>
        <w:rPr>
          <w:rFonts w:ascii="Times New Roman" w:hAnsi="Times New Roman" w:cs="Times New Roman"/>
          <w:b/>
          <w:bCs/>
        </w:rPr>
      </w:pPr>
    </w:p>
    <w:p w14:paraId="7521F729" w14:textId="77777777" w:rsidR="00EF752E" w:rsidRDefault="00EF752E" w:rsidP="00EF752E">
      <w:pPr>
        <w:spacing w:line="480" w:lineRule="auto"/>
        <w:ind w:firstLine="720"/>
        <w:jc w:val="center"/>
        <w:rPr>
          <w:rFonts w:ascii="Times New Roman" w:hAnsi="Times New Roman" w:cs="Times New Roman"/>
          <w:b/>
          <w:bCs/>
        </w:rPr>
      </w:pPr>
    </w:p>
    <w:p w14:paraId="73CCBA1D" w14:textId="60609ADD" w:rsidR="00EF752E" w:rsidRDefault="00EF752E" w:rsidP="00EF752E">
      <w:pPr>
        <w:spacing w:line="480" w:lineRule="auto"/>
        <w:ind w:firstLine="720"/>
        <w:jc w:val="center"/>
        <w:rPr>
          <w:rFonts w:ascii="Times New Roman" w:hAnsi="Times New Roman" w:cs="Times New Roman"/>
        </w:rPr>
      </w:pPr>
      <w:r>
        <w:rPr>
          <w:rFonts w:ascii="Times New Roman" w:hAnsi="Times New Roman" w:cs="Times New Roman"/>
          <w:b/>
          <w:bCs/>
        </w:rPr>
        <w:lastRenderedPageBreak/>
        <w:t>Current Situation</w:t>
      </w:r>
    </w:p>
    <w:p w14:paraId="100CD5B0" w14:textId="77777777" w:rsidR="00EF752E" w:rsidRDefault="00EF752E" w:rsidP="00EF752E">
      <w:pPr>
        <w:spacing w:line="480" w:lineRule="auto"/>
        <w:ind w:firstLine="720"/>
        <w:jc w:val="both"/>
        <w:rPr>
          <w:rFonts w:ascii="Times New Roman" w:hAnsi="Times New Roman" w:cs="Times New Roman"/>
        </w:rPr>
      </w:pPr>
      <w:r>
        <w:rPr>
          <w:rFonts w:ascii="Times New Roman" w:hAnsi="Times New Roman" w:cs="Times New Roman"/>
        </w:rPr>
        <w:t xml:space="preserve">Today, humanitarian health crises are more difficult than ever, with most lasting years as opposed to months. Middle Eastern, Sub-Saharan African, and Eastern European conflicts, paired with disease outbreaks, create overlapping health emergencies that stretch aid thin. According to the WHO, millions of people currently who live in these fragile and degraded areas lack access to essential health services like vaccines and emergency treatment. The WHO responds to these crises via its Health Emergencies </w:t>
      </w:r>
      <w:proofErr w:type="spellStart"/>
      <w:r>
        <w:rPr>
          <w:rFonts w:ascii="Times New Roman" w:hAnsi="Times New Roman" w:cs="Times New Roman"/>
        </w:rPr>
        <w:t>Programme</w:t>
      </w:r>
      <w:proofErr w:type="spellEnd"/>
      <w:r>
        <w:rPr>
          <w:rFonts w:ascii="Times New Roman" w:hAnsi="Times New Roman" w:cs="Times New Roman"/>
        </w:rPr>
        <w:t>, which focuses on surveillance and tactical response and recovery. Despite changes to policies and greater WHO reforms intended to improve response capacity, challenges remain. The greatest challenge is funding, as voluntary contributions and workforce shortages leave a resounding impact on the WHO. Furthermore, a lack of resources exacerbates inequities in resource distribution, leading to delays in response that test individuals’ faith in health crisis response organizations. Issues are abundant, costs are low, and changes must be made to ensure the WHO is as effective as possible.</w:t>
      </w:r>
    </w:p>
    <w:p w14:paraId="190AF8FA" w14:textId="77777777" w:rsidR="00EF752E" w:rsidRDefault="00EF752E" w:rsidP="00EF752E">
      <w:pPr>
        <w:spacing w:line="480" w:lineRule="auto"/>
        <w:rPr>
          <w:rFonts w:ascii="Times New Roman" w:hAnsi="Times New Roman" w:cs="Times New Roman"/>
          <w:b/>
          <w:bCs/>
        </w:rPr>
      </w:pPr>
    </w:p>
    <w:p w14:paraId="3B89B507" w14:textId="77777777" w:rsidR="00EF752E" w:rsidRDefault="00EF752E" w:rsidP="00EF752E">
      <w:pPr>
        <w:spacing w:line="480" w:lineRule="auto"/>
        <w:rPr>
          <w:rFonts w:ascii="Times New Roman" w:hAnsi="Times New Roman" w:cs="Times New Roman"/>
          <w:b/>
          <w:bCs/>
        </w:rPr>
      </w:pPr>
    </w:p>
    <w:p w14:paraId="7517803E" w14:textId="77777777" w:rsidR="00EF752E" w:rsidRDefault="00EF752E" w:rsidP="00EF752E">
      <w:pPr>
        <w:spacing w:line="480" w:lineRule="auto"/>
        <w:rPr>
          <w:rFonts w:ascii="Times New Roman" w:hAnsi="Times New Roman" w:cs="Times New Roman"/>
          <w:b/>
          <w:bCs/>
        </w:rPr>
      </w:pPr>
    </w:p>
    <w:p w14:paraId="0A2E3360" w14:textId="77777777" w:rsidR="00EF752E" w:rsidRDefault="00EF752E" w:rsidP="00EF752E">
      <w:pPr>
        <w:spacing w:line="480" w:lineRule="auto"/>
        <w:rPr>
          <w:rFonts w:ascii="Times New Roman" w:hAnsi="Times New Roman" w:cs="Times New Roman"/>
          <w:b/>
          <w:bCs/>
        </w:rPr>
      </w:pPr>
    </w:p>
    <w:p w14:paraId="20AF3108" w14:textId="77777777" w:rsidR="00EF752E" w:rsidRDefault="00EF752E" w:rsidP="00EF752E">
      <w:pPr>
        <w:spacing w:line="480" w:lineRule="auto"/>
        <w:rPr>
          <w:rFonts w:ascii="Times New Roman" w:hAnsi="Times New Roman" w:cs="Times New Roman"/>
          <w:b/>
          <w:bCs/>
        </w:rPr>
      </w:pPr>
    </w:p>
    <w:p w14:paraId="576E6AAC" w14:textId="2975A106" w:rsidR="00EF752E" w:rsidRDefault="00EF752E" w:rsidP="00EF752E">
      <w:pPr>
        <w:spacing w:line="480" w:lineRule="auto"/>
        <w:rPr>
          <w:rFonts w:ascii="Times New Roman" w:hAnsi="Times New Roman" w:cs="Times New Roman"/>
          <w:b/>
          <w:bCs/>
        </w:rPr>
      </w:pPr>
      <w:r>
        <w:rPr>
          <w:rFonts w:ascii="Times New Roman" w:hAnsi="Times New Roman" w:cs="Times New Roman"/>
          <w:b/>
          <w:bCs/>
        </w:rPr>
        <w:lastRenderedPageBreak/>
        <w:t>Questions to Consider:</w:t>
      </w:r>
    </w:p>
    <w:p w14:paraId="41FF28FE" w14:textId="77777777" w:rsidR="00EF752E" w:rsidRPr="000F105A" w:rsidRDefault="00EF752E" w:rsidP="00EF752E">
      <w:pPr>
        <w:pStyle w:val="ListParagraph"/>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0F105A">
        <w:rPr>
          <w:rFonts w:ascii="Times New Roman" w:eastAsia="Times New Roman" w:hAnsi="Times New Roman" w:cs="Times New Roman"/>
          <w:kern w:val="0"/>
          <w14:ligatures w14:val="none"/>
        </w:rPr>
        <w:t>What</w:t>
      </w:r>
      <w:r>
        <w:rPr>
          <w:rFonts w:ascii="Times New Roman" w:eastAsia="Times New Roman" w:hAnsi="Times New Roman" w:cs="Times New Roman"/>
          <w:kern w:val="0"/>
          <w14:ligatures w14:val="none"/>
        </w:rPr>
        <w:t xml:space="preserve"> reforms to the WHO’s</w:t>
      </w:r>
      <w:r w:rsidRPr="00267E20">
        <w:rPr>
          <w:rFonts w:ascii="Times New Roman" w:eastAsia="Times New Roman" w:hAnsi="Times New Roman" w:cs="Times New Roman"/>
          <w:kern w:val="0"/>
          <w14:ligatures w14:val="none"/>
        </w:rPr>
        <w:t xml:space="preserve"> emergency response capacity</w:t>
      </w:r>
      <w:r>
        <w:rPr>
          <w:rFonts w:ascii="Times New Roman" w:eastAsia="Times New Roman" w:hAnsi="Times New Roman" w:cs="Times New Roman"/>
          <w:kern w:val="0"/>
          <w14:ligatures w14:val="none"/>
        </w:rPr>
        <w:t xml:space="preserve"> must be made to ensure greater and more effective response to humanitarian health crises</w:t>
      </w:r>
      <w:r w:rsidRPr="000F105A">
        <w:rPr>
          <w:rFonts w:ascii="Times New Roman" w:eastAsia="Times New Roman" w:hAnsi="Times New Roman" w:cs="Times New Roman"/>
          <w:kern w:val="0"/>
          <w14:ligatures w14:val="none"/>
        </w:rPr>
        <w:t>?</w:t>
      </w:r>
    </w:p>
    <w:p w14:paraId="74D47050" w14:textId="77777777" w:rsidR="00EF752E" w:rsidRPr="000F105A" w:rsidRDefault="00EF752E" w:rsidP="00EF752E">
      <w:pPr>
        <w:pStyle w:val="ListParagraph"/>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DE7A8D">
        <w:rPr>
          <w:rFonts w:ascii="Times New Roman" w:eastAsia="Times New Roman" w:hAnsi="Times New Roman" w:cs="Times New Roman"/>
          <w:kern w:val="0"/>
          <w14:ligatures w14:val="none"/>
        </w:rPr>
        <w:t>What funding m</w:t>
      </w:r>
      <w:r>
        <w:rPr>
          <w:rFonts w:ascii="Times New Roman" w:eastAsia="Times New Roman" w:hAnsi="Times New Roman" w:cs="Times New Roman"/>
          <w:kern w:val="0"/>
          <w14:ligatures w14:val="none"/>
        </w:rPr>
        <w:t xml:space="preserve">ethods </w:t>
      </w:r>
      <w:r w:rsidRPr="00DE7A8D">
        <w:rPr>
          <w:rFonts w:ascii="Times New Roman" w:eastAsia="Times New Roman" w:hAnsi="Times New Roman" w:cs="Times New Roman"/>
          <w:kern w:val="0"/>
          <w14:ligatures w14:val="none"/>
        </w:rPr>
        <w:t xml:space="preserve">could provide the WHO with more predictable and sustainable </w:t>
      </w:r>
      <w:r>
        <w:rPr>
          <w:rFonts w:ascii="Times New Roman" w:eastAsia="Times New Roman" w:hAnsi="Times New Roman" w:cs="Times New Roman"/>
          <w:kern w:val="0"/>
          <w14:ligatures w14:val="none"/>
        </w:rPr>
        <w:t xml:space="preserve">funds and </w:t>
      </w:r>
      <w:r w:rsidRPr="00DE7A8D">
        <w:rPr>
          <w:rFonts w:ascii="Times New Roman" w:eastAsia="Times New Roman" w:hAnsi="Times New Roman" w:cs="Times New Roman"/>
          <w:kern w:val="0"/>
          <w14:ligatures w14:val="none"/>
        </w:rPr>
        <w:t xml:space="preserve">resources for </w:t>
      </w:r>
      <w:r>
        <w:rPr>
          <w:rFonts w:ascii="Times New Roman" w:eastAsia="Times New Roman" w:hAnsi="Times New Roman" w:cs="Times New Roman"/>
          <w:kern w:val="0"/>
          <w14:ligatures w14:val="none"/>
        </w:rPr>
        <w:t>their humanitarian health crisis operations</w:t>
      </w:r>
      <w:r w:rsidRPr="00DE7A8D">
        <w:rPr>
          <w:rFonts w:ascii="Times New Roman" w:eastAsia="Times New Roman" w:hAnsi="Times New Roman" w:cs="Times New Roman"/>
          <w:kern w:val="0"/>
          <w14:ligatures w14:val="none"/>
        </w:rPr>
        <w:t>?</w:t>
      </w:r>
    </w:p>
    <w:p w14:paraId="14E59750" w14:textId="77777777" w:rsidR="00EF752E" w:rsidRPr="000F105A" w:rsidRDefault="00EF752E" w:rsidP="00EF752E">
      <w:pPr>
        <w:pStyle w:val="ListParagraph"/>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986D7A">
        <w:rPr>
          <w:rFonts w:ascii="Times New Roman" w:eastAsia="Times New Roman" w:hAnsi="Times New Roman" w:cs="Times New Roman"/>
          <w:kern w:val="0"/>
          <w14:ligatures w14:val="none"/>
        </w:rPr>
        <w:t>How should the WHO address</w:t>
      </w:r>
      <w:r>
        <w:rPr>
          <w:rFonts w:ascii="Times New Roman" w:eastAsia="Times New Roman" w:hAnsi="Times New Roman" w:cs="Times New Roman"/>
          <w:kern w:val="0"/>
          <w14:ligatures w14:val="none"/>
        </w:rPr>
        <w:t xml:space="preserve"> the</w:t>
      </w:r>
      <w:r w:rsidRPr="00986D7A">
        <w:rPr>
          <w:rFonts w:ascii="Times New Roman" w:eastAsia="Times New Roman" w:hAnsi="Times New Roman" w:cs="Times New Roman"/>
          <w:kern w:val="0"/>
          <w14:ligatures w14:val="none"/>
        </w:rPr>
        <w:t xml:space="preserve"> political barriers that restrict access to populations in conflict zones</w:t>
      </w:r>
      <w:r w:rsidRPr="000F105A">
        <w:rPr>
          <w:rFonts w:ascii="Times New Roman" w:eastAsia="Times New Roman" w:hAnsi="Times New Roman" w:cs="Times New Roman"/>
          <w:kern w:val="0"/>
          <w14:ligatures w14:val="none"/>
        </w:rPr>
        <w:t>?</w:t>
      </w:r>
    </w:p>
    <w:p w14:paraId="46EAA144" w14:textId="77777777" w:rsidR="00EF752E" w:rsidRPr="000F105A" w:rsidRDefault="00EF752E" w:rsidP="00EF752E">
      <w:pPr>
        <w:pStyle w:val="ListParagraph"/>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986D7A">
        <w:rPr>
          <w:rFonts w:ascii="Times New Roman" w:eastAsia="Times New Roman" w:hAnsi="Times New Roman" w:cs="Times New Roman"/>
          <w:kern w:val="0"/>
          <w14:ligatures w14:val="none"/>
        </w:rPr>
        <w:t xml:space="preserve">How can lessons learned from past </w:t>
      </w:r>
      <w:r>
        <w:rPr>
          <w:rFonts w:ascii="Times New Roman" w:eastAsia="Times New Roman" w:hAnsi="Times New Roman" w:cs="Times New Roman"/>
          <w:kern w:val="0"/>
          <w14:ligatures w14:val="none"/>
        </w:rPr>
        <w:t xml:space="preserve">humanitarian health </w:t>
      </w:r>
      <w:r w:rsidRPr="00986D7A">
        <w:rPr>
          <w:rFonts w:ascii="Times New Roman" w:eastAsia="Times New Roman" w:hAnsi="Times New Roman" w:cs="Times New Roman"/>
          <w:kern w:val="0"/>
          <w14:ligatures w14:val="none"/>
        </w:rPr>
        <w:t>crises</w:t>
      </w:r>
      <w:r>
        <w:rPr>
          <w:rFonts w:ascii="Times New Roman" w:eastAsia="Times New Roman" w:hAnsi="Times New Roman" w:cs="Times New Roman"/>
          <w:kern w:val="0"/>
          <w14:ligatures w14:val="none"/>
        </w:rPr>
        <w:t xml:space="preserve"> (</w:t>
      </w:r>
      <w:r w:rsidRPr="00986D7A">
        <w:rPr>
          <w:rFonts w:ascii="Times New Roman" w:eastAsia="Times New Roman" w:hAnsi="Times New Roman" w:cs="Times New Roman"/>
          <w:kern w:val="0"/>
          <w14:ligatures w14:val="none"/>
        </w:rPr>
        <w:t>such as the Ebola outbreak and the COVID-19 pandemic</w:t>
      </w:r>
      <w:r>
        <w:rPr>
          <w:rFonts w:ascii="Times New Roman" w:eastAsia="Times New Roman" w:hAnsi="Times New Roman" w:cs="Times New Roman"/>
          <w:kern w:val="0"/>
          <w14:ligatures w14:val="none"/>
        </w:rPr>
        <w:t xml:space="preserve">) </w:t>
      </w:r>
      <w:r w:rsidRPr="00986D7A">
        <w:rPr>
          <w:rFonts w:ascii="Times New Roman" w:eastAsia="Times New Roman" w:hAnsi="Times New Roman" w:cs="Times New Roman"/>
          <w:kern w:val="0"/>
          <w14:ligatures w14:val="none"/>
        </w:rPr>
        <w:t>inform</w:t>
      </w:r>
      <w:r>
        <w:rPr>
          <w:rFonts w:ascii="Times New Roman" w:eastAsia="Times New Roman" w:hAnsi="Times New Roman" w:cs="Times New Roman"/>
          <w:kern w:val="0"/>
          <w14:ligatures w14:val="none"/>
        </w:rPr>
        <w:t xml:space="preserve"> the WHO on how to improve its</w:t>
      </w:r>
      <w:r w:rsidRPr="00986D7A">
        <w:rPr>
          <w:rFonts w:ascii="Times New Roman" w:eastAsia="Times New Roman" w:hAnsi="Times New Roman" w:cs="Times New Roman"/>
          <w:kern w:val="0"/>
          <w14:ligatures w14:val="none"/>
        </w:rPr>
        <w:t xml:space="preserve"> response systems</w:t>
      </w:r>
      <w:r w:rsidRPr="000F105A">
        <w:rPr>
          <w:rFonts w:ascii="Times New Roman" w:eastAsia="Times New Roman" w:hAnsi="Times New Roman" w:cs="Times New Roman"/>
          <w:kern w:val="0"/>
          <w14:ligatures w14:val="none"/>
        </w:rPr>
        <w:t>?</w:t>
      </w:r>
    </w:p>
    <w:p w14:paraId="3239994D" w14:textId="77777777" w:rsidR="00EF752E" w:rsidRDefault="00EF752E" w:rsidP="00EF752E">
      <w:pPr>
        <w:pStyle w:val="ListParagraph"/>
        <w:numPr>
          <w:ilvl w:val="0"/>
          <w:numId w:val="2"/>
        </w:numPr>
        <w:spacing w:before="100" w:beforeAutospacing="1" w:after="100" w:afterAutospacing="1" w:line="480" w:lineRule="auto"/>
        <w:rPr>
          <w:rFonts w:ascii="Times New Roman" w:eastAsia="Times New Roman" w:hAnsi="Times New Roman" w:cs="Times New Roman"/>
          <w:kern w:val="0"/>
          <w14:ligatures w14:val="none"/>
        </w:rPr>
      </w:pPr>
      <w:r w:rsidRPr="007A10DE">
        <w:rPr>
          <w:rFonts w:ascii="Times New Roman" w:eastAsia="Times New Roman" w:hAnsi="Times New Roman" w:cs="Times New Roman"/>
          <w:kern w:val="0"/>
          <w14:ligatures w14:val="none"/>
        </w:rPr>
        <w:t>What indicators should be used to measure the effectiveness of the WHO’s response to humanitarian health crises</w:t>
      </w:r>
      <w:r>
        <w:rPr>
          <w:rFonts w:ascii="Times New Roman" w:eastAsia="Times New Roman" w:hAnsi="Times New Roman" w:cs="Times New Roman"/>
          <w:kern w:val="0"/>
          <w14:ligatures w14:val="none"/>
        </w:rPr>
        <w:t xml:space="preserve"> and how should the effectiveness be measured?</w:t>
      </w:r>
    </w:p>
    <w:p w14:paraId="1330F84C" w14:textId="77777777" w:rsidR="00EF752E" w:rsidRDefault="00EF752E" w:rsidP="00EF752E">
      <w:pPr>
        <w:spacing w:before="100" w:beforeAutospacing="1" w:after="100" w:afterAutospacing="1" w:line="480" w:lineRule="auto"/>
        <w:rPr>
          <w:rFonts w:ascii="Times New Roman" w:eastAsia="Times New Roman" w:hAnsi="Times New Roman" w:cs="Times New Roman"/>
          <w:kern w:val="0"/>
          <w14:ligatures w14:val="none"/>
        </w:rPr>
      </w:pPr>
    </w:p>
    <w:p w14:paraId="3FE1C71C" w14:textId="77777777" w:rsidR="00EF752E" w:rsidRDefault="00EF752E" w:rsidP="00EF752E">
      <w:pPr>
        <w:spacing w:before="100" w:beforeAutospacing="1" w:after="100" w:afterAutospacing="1" w:line="480" w:lineRule="auto"/>
        <w:rPr>
          <w:rFonts w:ascii="Times New Roman" w:eastAsia="Times New Roman" w:hAnsi="Times New Roman" w:cs="Times New Roman"/>
          <w:kern w:val="0"/>
          <w14:ligatures w14:val="none"/>
        </w:rPr>
      </w:pPr>
    </w:p>
    <w:p w14:paraId="4784D34A" w14:textId="77777777" w:rsidR="00EF752E" w:rsidRDefault="00EF752E" w:rsidP="00EF752E">
      <w:pPr>
        <w:spacing w:before="100" w:beforeAutospacing="1" w:after="100" w:afterAutospacing="1" w:line="480" w:lineRule="auto"/>
        <w:rPr>
          <w:rFonts w:ascii="Times New Roman" w:eastAsia="Times New Roman" w:hAnsi="Times New Roman" w:cs="Times New Roman"/>
          <w:kern w:val="0"/>
          <w14:ligatures w14:val="none"/>
        </w:rPr>
      </w:pPr>
    </w:p>
    <w:p w14:paraId="1B195625" w14:textId="77777777" w:rsidR="00EF752E" w:rsidRPr="00EF752E" w:rsidRDefault="00EF752E" w:rsidP="00EF752E">
      <w:pPr>
        <w:spacing w:before="100" w:beforeAutospacing="1" w:after="100" w:afterAutospacing="1" w:line="480" w:lineRule="auto"/>
        <w:rPr>
          <w:rFonts w:ascii="Times New Roman" w:eastAsia="Times New Roman" w:hAnsi="Times New Roman" w:cs="Times New Roman"/>
          <w:kern w:val="0"/>
          <w14:ligatures w14:val="none"/>
        </w:rPr>
      </w:pPr>
    </w:p>
    <w:p w14:paraId="66BAF284" w14:textId="77777777" w:rsidR="00EF752E" w:rsidRPr="00BB2A03" w:rsidRDefault="00EF752E" w:rsidP="00EF752E">
      <w:pPr>
        <w:pBdr>
          <w:top w:val="single" w:sz="2" w:space="0" w:color="E5E7EB"/>
          <w:left w:val="single" w:sz="2" w:space="0" w:color="E5E7EB"/>
          <w:bottom w:val="single" w:sz="2" w:space="0" w:color="E5E7EB"/>
          <w:right w:val="single" w:sz="2" w:space="0" w:color="E5E7EB"/>
        </w:pBdr>
        <w:shd w:val="clear" w:color="auto" w:fill="FFFFFF"/>
        <w:spacing w:after="0" w:line="480" w:lineRule="atLeast"/>
        <w:jc w:val="center"/>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lastRenderedPageBreak/>
        <w:t>Bibliography</w:t>
      </w:r>
    </w:p>
    <w:p w14:paraId="2CF6A019" w14:textId="77777777" w:rsidR="00EF752E" w:rsidRPr="00BB2A03" w:rsidRDefault="00EF752E" w:rsidP="00EF752E">
      <w:pPr>
        <w:pBdr>
          <w:top w:val="single" w:sz="2" w:space="0" w:color="E5E7EB"/>
          <w:left w:val="single" w:sz="2" w:space="0" w:color="E5E7EB"/>
          <w:bottom w:val="single" w:sz="2" w:space="0" w:color="E5E7EB"/>
          <w:right w:val="single" w:sz="2" w:space="0" w:color="E5E7EB"/>
        </w:pBdr>
        <w:shd w:val="clear" w:color="auto" w:fill="FFFFFF"/>
        <w:spacing w:after="0" w:line="480" w:lineRule="atLeast"/>
        <w:ind w:left="720" w:hanging="720"/>
        <w:rPr>
          <w:rFonts w:ascii="Times New Roman" w:eastAsia="Times New Roman" w:hAnsi="Times New Roman" w:cs="Times New Roman"/>
          <w:color w:val="000000"/>
          <w:kern w:val="0"/>
          <w:lang w:val="fr-FR"/>
          <w14:ligatures w14:val="none"/>
        </w:rPr>
      </w:pPr>
      <w:proofErr w:type="spellStart"/>
      <w:r w:rsidRPr="00BB2A03">
        <w:rPr>
          <w:rFonts w:ascii="Times New Roman" w:eastAsia="Times New Roman" w:hAnsi="Times New Roman" w:cs="Times New Roman"/>
          <w:color w:val="000000"/>
          <w:kern w:val="0"/>
          <w14:ligatures w14:val="none"/>
        </w:rPr>
        <w:t>Aboulenein</w:t>
      </w:r>
      <w:proofErr w:type="spellEnd"/>
      <w:r w:rsidRPr="00BB2A03">
        <w:rPr>
          <w:rFonts w:ascii="Times New Roman" w:eastAsia="Times New Roman" w:hAnsi="Times New Roman" w:cs="Times New Roman"/>
          <w:color w:val="000000"/>
          <w:kern w:val="0"/>
          <w14:ligatures w14:val="none"/>
        </w:rPr>
        <w:t>, A. (2025, July 18). US rejects WHO pandemic changes to global health rules. </w:t>
      </w:r>
      <w:r w:rsidRPr="00BB2A03">
        <w:rPr>
          <w:rFonts w:ascii="Times New Roman" w:eastAsia="Times New Roman" w:hAnsi="Times New Roman" w:cs="Times New Roman"/>
          <w:i/>
          <w:iCs/>
          <w:color w:val="000000"/>
          <w:kern w:val="0"/>
          <w:bdr w:val="single" w:sz="2" w:space="0" w:color="E5E7EB" w:frame="1"/>
          <w:lang w:val="fr-FR"/>
          <w14:ligatures w14:val="none"/>
        </w:rPr>
        <w:t>Reuters</w:t>
      </w:r>
      <w:r w:rsidRPr="00BB2A03">
        <w:rPr>
          <w:rFonts w:ascii="Times New Roman" w:eastAsia="Times New Roman" w:hAnsi="Times New Roman" w:cs="Times New Roman"/>
          <w:color w:val="000000"/>
          <w:kern w:val="0"/>
          <w:lang w:val="fr-FR"/>
          <w14:ligatures w14:val="none"/>
        </w:rPr>
        <w:t>. https://www.reuters.com/legal/litigation/us-rejects-who-pandemic-changes-global-health-rules-2025-07-18/</w:t>
      </w:r>
    </w:p>
    <w:p w14:paraId="0C68B960" w14:textId="77777777" w:rsidR="00EF752E" w:rsidRPr="00BB2A03" w:rsidRDefault="00EF752E" w:rsidP="00EF752E">
      <w:pPr>
        <w:pBdr>
          <w:top w:val="single" w:sz="2" w:space="0" w:color="E5E7EB"/>
          <w:left w:val="single" w:sz="2" w:space="0" w:color="E5E7EB"/>
          <w:bottom w:val="single" w:sz="2" w:space="0" w:color="E5E7EB"/>
          <w:right w:val="single" w:sz="2" w:space="0" w:color="E5E7EB"/>
        </w:pBdr>
        <w:shd w:val="clear" w:color="auto" w:fill="FFFFFF"/>
        <w:spacing w:after="0" w:line="480" w:lineRule="atLeast"/>
        <w:ind w:left="720" w:hanging="720"/>
        <w:rPr>
          <w:rFonts w:ascii="Times New Roman" w:eastAsia="Times New Roman" w:hAnsi="Times New Roman" w:cs="Times New Roman"/>
          <w:color w:val="000000"/>
          <w:kern w:val="0"/>
          <w14:ligatures w14:val="none"/>
        </w:rPr>
      </w:pPr>
      <w:r w:rsidRPr="00BB2A03">
        <w:rPr>
          <w:rFonts w:ascii="Times New Roman" w:eastAsia="Times New Roman" w:hAnsi="Times New Roman" w:cs="Times New Roman"/>
          <w:color w:val="000000"/>
          <w:kern w:val="0"/>
          <w14:ligatures w14:val="none"/>
        </w:rPr>
        <w:t>Nations, U. (2025). </w:t>
      </w:r>
      <w:r w:rsidRPr="00BB2A03">
        <w:rPr>
          <w:rFonts w:ascii="Times New Roman" w:eastAsia="Times New Roman" w:hAnsi="Times New Roman" w:cs="Times New Roman"/>
          <w:i/>
          <w:iCs/>
          <w:color w:val="000000"/>
          <w:kern w:val="0"/>
          <w:bdr w:val="single" w:sz="2" w:space="0" w:color="E5E7EB" w:frame="1"/>
          <w14:ligatures w14:val="none"/>
        </w:rPr>
        <w:t>Crisis and Emergency Response | United Nations</w:t>
      </w:r>
      <w:r w:rsidRPr="00BB2A03">
        <w:rPr>
          <w:rFonts w:ascii="Times New Roman" w:eastAsia="Times New Roman" w:hAnsi="Times New Roman" w:cs="Times New Roman"/>
          <w:color w:val="000000"/>
          <w:kern w:val="0"/>
          <w14:ligatures w14:val="none"/>
        </w:rPr>
        <w:t>. United Nations. https://www.un.org/en/global-issues/crisis-and-emergency-response?</w:t>
      </w:r>
    </w:p>
    <w:p w14:paraId="289C46A2" w14:textId="77777777" w:rsidR="00EF752E" w:rsidRPr="00BB2A03" w:rsidRDefault="00EF752E" w:rsidP="00EF752E">
      <w:pPr>
        <w:pBdr>
          <w:top w:val="single" w:sz="2" w:space="0" w:color="E5E7EB"/>
          <w:left w:val="single" w:sz="2" w:space="0" w:color="E5E7EB"/>
          <w:bottom w:val="single" w:sz="2" w:space="0" w:color="E5E7EB"/>
          <w:right w:val="single" w:sz="2" w:space="0" w:color="E5E7EB"/>
        </w:pBdr>
        <w:shd w:val="clear" w:color="auto" w:fill="FFFFFF"/>
        <w:spacing w:after="0" w:line="480" w:lineRule="atLeast"/>
        <w:ind w:left="720" w:hanging="720"/>
        <w:rPr>
          <w:rFonts w:ascii="Times New Roman" w:eastAsia="Times New Roman" w:hAnsi="Times New Roman" w:cs="Times New Roman"/>
          <w:color w:val="000000"/>
          <w:kern w:val="0"/>
          <w14:ligatures w14:val="none"/>
        </w:rPr>
      </w:pPr>
      <w:proofErr w:type="spellStart"/>
      <w:r w:rsidRPr="00BB2A03">
        <w:rPr>
          <w:rFonts w:ascii="Times New Roman" w:eastAsia="Times New Roman" w:hAnsi="Times New Roman" w:cs="Times New Roman"/>
          <w:color w:val="000000"/>
          <w:kern w:val="0"/>
          <w14:ligatures w14:val="none"/>
        </w:rPr>
        <w:t>Plucinska</w:t>
      </w:r>
      <w:proofErr w:type="spellEnd"/>
      <w:r w:rsidRPr="00BB2A03">
        <w:rPr>
          <w:rFonts w:ascii="Times New Roman" w:eastAsia="Times New Roman" w:hAnsi="Times New Roman" w:cs="Times New Roman"/>
          <w:color w:val="000000"/>
          <w:kern w:val="0"/>
          <w14:ligatures w14:val="none"/>
        </w:rPr>
        <w:t>, J. (2015, November 23). </w:t>
      </w:r>
      <w:r w:rsidRPr="00BB2A03">
        <w:rPr>
          <w:rFonts w:ascii="Times New Roman" w:eastAsia="Times New Roman" w:hAnsi="Times New Roman" w:cs="Times New Roman"/>
          <w:i/>
          <w:iCs/>
          <w:color w:val="000000"/>
          <w:kern w:val="0"/>
          <w:bdr w:val="single" w:sz="2" w:space="0" w:color="E5E7EB" w:frame="1"/>
          <w14:ligatures w14:val="none"/>
        </w:rPr>
        <w:t>Experts Say the WHO’s Response to the Ebola Crisis Has Been a “Failure.”</w:t>
      </w:r>
      <w:r w:rsidRPr="00BB2A03">
        <w:rPr>
          <w:rFonts w:ascii="Times New Roman" w:eastAsia="Times New Roman" w:hAnsi="Times New Roman" w:cs="Times New Roman"/>
          <w:color w:val="000000"/>
          <w:kern w:val="0"/>
          <w14:ligatures w14:val="none"/>
        </w:rPr>
        <w:t> TIME; Time. https://time.com/4123858/ebola-crisis-who-response-failure/?</w:t>
      </w:r>
    </w:p>
    <w:p w14:paraId="0E4E7585" w14:textId="77777777" w:rsidR="00EF752E" w:rsidRPr="00BB2A03" w:rsidRDefault="00EF752E" w:rsidP="00EF752E">
      <w:pPr>
        <w:pBdr>
          <w:top w:val="single" w:sz="2" w:space="0" w:color="E5E7EB"/>
          <w:left w:val="single" w:sz="2" w:space="0" w:color="E5E7EB"/>
          <w:bottom w:val="single" w:sz="2" w:space="0" w:color="E5E7EB"/>
          <w:right w:val="single" w:sz="2" w:space="0" w:color="E5E7EB"/>
        </w:pBdr>
        <w:shd w:val="clear" w:color="auto" w:fill="FFFFFF"/>
        <w:spacing w:after="0" w:line="480" w:lineRule="atLeast"/>
        <w:ind w:left="720" w:hanging="720"/>
        <w:rPr>
          <w:rFonts w:ascii="Times New Roman" w:eastAsia="Times New Roman" w:hAnsi="Times New Roman" w:cs="Times New Roman"/>
          <w:color w:val="000000"/>
          <w:kern w:val="0"/>
          <w14:ligatures w14:val="none"/>
        </w:rPr>
      </w:pPr>
      <w:r w:rsidRPr="00BB2A03">
        <w:rPr>
          <w:rFonts w:ascii="Times New Roman" w:eastAsia="Times New Roman" w:hAnsi="Times New Roman" w:cs="Times New Roman"/>
          <w:color w:val="000000"/>
          <w:kern w:val="0"/>
          <w14:ligatures w14:val="none"/>
        </w:rPr>
        <w:t>World Health Organization. (2019). </w:t>
      </w:r>
      <w:r w:rsidRPr="00BB2A03">
        <w:rPr>
          <w:rFonts w:ascii="Times New Roman" w:eastAsia="Times New Roman" w:hAnsi="Times New Roman" w:cs="Times New Roman"/>
          <w:i/>
          <w:iCs/>
          <w:color w:val="000000"/>
          <w:kern w:val="0"/>
          <w:bdr w:val="single" w:sz="2" w:space="0" w:color="E5E7EB" w:frame="1"/>
          <w14:ligatures w14:val="none"/>
        </w:rPr>
        <w:t>item</w:t>
      </w:r>
      <w:r w:rsidRPr="00BB2A03">
        <w:rPr>
          <w:rFonts w:ascii="Times New Roman" w:eastAsia="Times New Roman" w:hAnsi="Times New Roman" w:cs="Times New Roman"/>
          <w:color w:val="000000"/>
          <w:kern w:val="0"/>
          <w14:ligatures w14:val="none"/>
        </w:rPr>
        <w:t>. Who.int. https://www.who.int/news-room/questions-and-answers/item/emergencies-humanitarian-health-action?</w:t>
      </w:r>
    </w:p>
    <w:p w14:paraId="72FF196C" w14:textId="77777777" w:rsidR="00EF752E" w:rsidRPr="00BB2A03" w:rsidRDefault="00EF752E" w:rsidP="00EF752E">
      <w:pPr>
        <w:pBdr>
          <w:top w:val="single" w:sz="2" w:space="0" w:color="E5E7EB"/>
          <w:left w:val="single" w:sz="2" w:space="0" w:color="E5E7EB"/>
          <w:bottom w:val="single" w:sz="2" w:space="0" w:color="E5E7EB"/>
          <w:right w:val="single" w:sz="2" w:space="0" w:color="E5E7EB"/>
        </w:pBdr>
        <w:shd w:val="clear" w:color="auto" w:fill="FFFFFF"/>
        <w:spacing w:after="0" w:line="480" w:lineRule="atLeast"/>
        <w:ind w:left="720" w:hanging="720"/>
        <w:rPr>
          <w:rFonts w:ascii="Times New Roman" w:eastAsia="Times New Roman" w:hAnsi="Times New Roman" w:cs="Times New Roman"/>
          <w:color w:val="000000"/>
          <w:kern w:val="0"/>
          <w14:ligatures w14:val="none"/>
        </w:rPr>
      </w:pPr>
      <w:r w:rsidRPr="00BB2A03">
        <w:rPr>
          <w:rFonts w:ascii="Times New Roman" w:eastAsia="Times New Roman" w:hAnsi="Times New Roman" w:cs="Times New Roman"/>
          <w:color w:val="000000"/>
          <w:kern w:val="0"/>
          <w14:ligatures w14:val="none"/>
        </w:rPr>
        <w:t>World Health Organization. (2024). </w:t>
      </w:r>
      <w:r w:rsidRPr="00BB2A03">
        <w:rPr>
          <w:rFonts w:ascii="Times New Roman" w:eastAsia="Times New Roman" w:hAnsi="Times New Roman" w:cs="Times New Roman"/>
          <w:i/>
          <w:iCs/>
          <w:color w:val="000000"/>
          <w:kern w:val="0"/>
          <w:bdr w:val="single" w:sz="2" w:space="0" w:color="E5E7EB" w:frame="1"/>
          <w14:ligatures w14:val="none"/>
        </w:rPr>
        <w:t>What we do</w:t>
      </w:r>
      <w:r w:rsidRPr="00BB2A03">
        <w:rPr>
          <w:rFonts w:ascii="Times New Roman" w:eastAsia="Times New Roman" w:hAnsi="Times New Roman" w:cs="Times New Roman"/>
          <w:color w:val="000000"/>
          <w:kern w:val="0"/>
          <w14:ligatures w14:val="none"/>
        </w:rPr>
        <w:t>. Who.int. https://www.who.int/emergencies/funding/health-emergency-appeals/2024/what-we-do?</w:t>
      </w:r>
    </w:p>
    <w:p w14:paraId="3F7F4796" w14:textId="77777777" w:rsidR="00EF752E" w:rsidRPr="00BB2A03" w:rsidRDefault="00EF752E" w:rsidP="00EF752E">
      <w:pPr>
        <w:pBdr>
          <w:top w:val="single" w:sz="2" w:space="0" w:color="E5E7EB"/>
          <w:left w:val="single" w:sz="2" w:space="0" w:color="E5E7EB"/>
          <w:bottom w:val="single" w:sz="2" w:space="0" w:color="E5E7EB"/>
          <w:right w:val="single" w:sz="2" w:space="0" w:color="E5E7EB"/>
        </w:pBdr>
        <w:shd w:val="clear" w:color="auto" w:fill="FFFFFF"/>
        <w:spacing w:after="0" w:line="480" w:lineRule="atLeast"/>
        <w:ind w:left="720" w:hanging="720"/>
        <w:rPr>
          <w:rFonts w:ascii="Times New Roman" w:eastAsia="Times New Roman" w:hAnsi="Times New Roman" w:cs="Times New Roman"/>
          <w:color w:val="000000"/>
          <w:kern w:val="0"/>
          <w14:ligatures w14:val="none"/>
        </w:rPr>
      </w:pPr>
      <w:r w:rsidRPr="00BB2A03">
        <w:rPr>
          <w:rFonts w:ascii="Times New Roman" w:eastAsia="Times New Roman" w:hAnsi="Times New Roman" w:cs="Times New Roman"/>
          <w:color w:val="000000"/>
          <w:kern w:val="0"/>
          <w14:ligatures w14:val="none"/>
        </w:rPr>
        <w:t>World Health Organization. (2026a). </w:t>
      </w:r>
      <w:r w:rsidRPr="00BB2A03">
        <w:rPr>
          <w:rFonts w:ascii="Times New Roman" w:eastAsia="Times New Roman" w:hAnsi="Times New Roman" w:cs="Times New Roman"/>
          <w:i/>
          <w:iCs/>
          <w:color w:val="000000"/>
          <w:kern w:val="0"/>
          <w:bdr w:val="single" w:sz="2" w:space="0" w:color="E5E7EB" w:frame="1"/>
          <w14:ligatures w14:val="none"/>
        </w:rPr>
        <w:t>Operations</w:t>
      </w:r>
      <w:r w:rsidRPr="00BB2A03">
        <w:rPr>
          <w:rFonts w:ascii="Times New Roman" w:eastAsia="Times New Roman" w:hAnsi="Times New Roman" w:cs="Times New Roman"/>
          <w:color w:val="000000"/>
          <w:kern w:val="0"/>
          <w14:ligatures w14:val="none"/>
        </w:rPr>
        <w:t>. Www.who.int. https://www.who.int/emergencies/operations</w:t>
      </w:r>
    </w:p>
    <w:p w14:paraId="10EA0901" w14:textId="77777777" w:rsidR="00EF752E" w:rsidRPr="00BB2A03" w:rsidRDefault="00EF752E" w:rsidP="00EF752E">
      <w:pPr>
        <w:pBdr>
          <w:top w:val="single" w:sz="2" w:space="0" w:color="E5E7EB"/>
          <w:left w:val="single" w:sz="2" w:space="0" w:color="E5E7EB"/>
          <w:bottom w:val="single" w:sz="2" w:space="0" w:color="E5E7EB"/>
          <w:right w:val="single" w:sz="2" w:space="0" w:color="E5E7EB"/>
        </w:pBdr>
        <w:shd w:val="clear" w:color="auto" w:fill="FFFFFF"/>
        <w:spacing w:after="0" w:line="480" w:lineRule="atLeast"/>
        <w:ind w:left="720" w:hanging="720"/>
        <w:rPr>
          <w:rFonts w:ascii="Times New Roman" w:eastAsia="Times New Roman" w:hAnsi="Times New Roman" w:cs="Times New Roman"/>
          <w:color w:val="000000"/>
          <w:kern w:val="0"/>
          <w14:ligatures w14:val="none"/>
        </w:rPr>
      </w:pPr>
      <w:r w:rsidRPr="00BB2A03">
        <w:rPr>
          <w:rFonts w:ascii="Times New Roman" w:eastAsia="Times New Roman" w:hAnsi="Times New Roman" w:cs="Times New Roman"/>
          <w:color w:val="000000"/>
          <w:kern w:val="0"/>
          <w14:ligatures w14:val="none"/>
        </w:rPr>
        <w:t>World Health Organization. (2026b). </w:t>
      </w:r>
      <w:r w:rsidRPr="00BB2A03">
        <w:rPr>
          <w:rFonts w:ascii="Times New Roman" w:eastAsia="Times New Roman" w:hAnsi="Times New Roman" w:cs="Times New Roman"/>
          <w:i/>
          <w:iCs/>
          <w:color w:val="000000"/>
          <w:kern w:val="0"/>
          <w:bdr w:val="single" w:sz="2" w:space="0" w:color="E5E7EB" w:frame="1"/>
          <w14:ligatures w14:val="none"/>
        </w:rPr>
        <w:t>WHO in emergencies</w:t>
      </w:r>
      <w:r w:rsidRPr="00BB2A03">
        <w:rPr>
          <w:rFonts w:ascii="Times New Roman" w:eastAsia="Times New Roman" w:hAnsi="Times New Roman" w:cs="Times New Roman"/>
          <w:color w:val="000000"/>
          <w:kern w:val="0"/>
          <w14:ligatures w14:val="none"/>
        </w:rPr>
        <w:t>. Who.int. https://www.emro.who.int/eha/who-in-emergencies/?</w:t>
      </w:r>
    </w:p>
    <w:p w14:paraId="7D683816" w14:textId="77777777" w:rsidR="00EF752E" w:rsidRPr="00073E0A" w:rsidRDefault="00EF752E" w:rsidP="00EF752E">
      <w:pPr>
        <w:spacing w:line="480" w:lineRule="auto"/>
        <w:ind w:firstLine="720"/>
        <w:jc w:val="both"/>
        <w:rPr>
          <w:rFonts w:ascii="Times New Roman" w:hAnsi="Times New Roman" w:cs="Times New Roman"/>
        </w:rPr>
      </w:pPr>
    </w:p>
    <w:p w14:paraId="223CA432" w14:textId="77777777" w:rsidR="00EF752E" w:rsidRPr="003C1A92" w:rsidRDefault="00EF752E" w:rsidP="00EF752E">
      <w:pPr>
        <w:spacing w:line="480" w:lineRule="auto"/>
        <w:ind w:firstLine="720"/>
        <w:rPr>
          <w:rFonts w:ascii="Times New Roman" w:hAnsi="Times New Roman" w:cs="Times New Roman"/>
        </w:rPr>
      </w:pPr>
    </w:p>
    <w:p w14:paraId="0B73E3EA" w14:textId="77777777" w:rsidR="00EF752E" w:rsidRPr="00073E0A" w:rsidRDefault="00EF752E" w:rsidP="00EF752E">
      <w:pPr>
        <w:spacing w:line="480" w:lineRule="auto"/>
        <w:rPr>
          <w:rFonts w:ascii="Times New Roman" w:hAnsi="Times New Roman" w:cs="Times New Roman"/>
        </w:rPr>
      </w:pPr>
    </w:p>
    <w:p w14:paraId="171C8741" w14:textId="6C4FB576" w:rsidR="00EF752E" w:rsidRPr="00EF752E" w:rsidRDefault="00EF752E">
      <w:pPr>
        <w:rPr>
          <w:lang w:val="en-CA"/>
        </w:rPr>
      </w:pPr>
    </w:p>
    <w:sectPr w:rsidR="00EF752E" w:rsidRPr="00EF752E">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8C75C" w14:textId="77777777" w:rsidR="00EF752E" w:rsidRDefault="00EF752E" w:rsidP="00EF752E">
      <w:pPr>
        <w:spacing w:after="0" w:line="240" w:lineRule="auto"/>
      </w:pPr>
      <w:r>
        <w:separator/>
      </w:r>
    </w:p>
  </w:endnote>
  <w:endnote w:type="continuationSeparator" w:id="0">
    <w:p w14:paraId="049713FB" w14:textId="77777777" w:rsidR="00EF752E" w:rsidRDefault="00EF752E" w:rsidP="00EF7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0EE64" w14:textId="77777777" w:rsidR="00EF752E" w:rsidRDefault="00EF752E" w:rsidP="00EF752E">
      <w:pPr>
        <w:spacing w:after="0" w:line="240" w:lineRule="auto"/>
      </w:pPr>
      <w:r>
        <w:separator/>
      </w:r>
    </w:p>
  </w:footnote>
  <w:footnote w:type="continuationSeparator" w:id="0">
    <w:p w14:paraId="67EC7846" w14:textId="77777777" w:rsidR="00EF752E" w:rsidRDefault="00EF752E" w:rsidP="00EF7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2E25" w14:textId="62F9613A" w:rsidR="00EF752E" w:rsidRDefault="00EF752E">
    <w:pPr>
      <w:pStyle w:val="Header"/>
    </w:pPr>
    <w:r w:rsidRPr="00C944E5">
      <w:rPr>
        <w:noProof/>
      </w:rPr>
      <w:drawing>
        <wp:anchor distT="0" distB="0" distL="114300" distR="114300" simplePos="0" relativeHeight="251659264" behindDoc="0" locked="0" layoutInCell="1" allowOverlap="1" wp14:anchorId="7694C073" wp14:editId="52D155EF">
          <wp:simplePos x="0" y="0"/>
          <wp:positionH relativeFrom="page">
            <wp:posOffset>-21590</wp:posOffset>
          </wp:positionH>
          <wp:positionV relativeFrom="page">
            <wp:posOffset>-42348</wp:posOffset>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p w14:paraId="2FCCB4AB" w14:textId="77777777" w:rsidR="00EF752E" w:rsidRDefault="00EF7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8567A"/>
    <w:multiLevelType w:val="hybridMultilevel"/>
    <w:tmpl w:val="442A6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836C70"/>
    <w:multiLevelType w:val="hybridMultilevel"/>
    <w:tmpl w:val="442A63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9829552">
    <w:abstractNumId w:val="0"/>
  </w:num>
  <w:num w:numId="2" w16cid:durableId="1398358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2E"/>
    <w:rsid w:val="001D1D0C"/>
    <w:rsid w:val="00397038"/>
    <w:rsid w:val="00B10838"/>
    <w:rsid w:val="00EF75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AC3871B"/>
  <w15:chartTrackingRefBased/>
  <w15:docId w15:val="{25DA4F61-BA17-3E40-92CC-5B447184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52E"/>
    <w:rPr>
      <w:lang w:val="en-US"/>
    </w:rPr>
  </w:style>
  <w:style w:type="paragraph" w:styleId="Heading1">
    <w:name w:val="heading 1"/>
    <w:basedOn w:val="Normal"/>
    <w:next w:val="Normal"/>
    <w:link w:val="Heading1Char"/>
    <w:uiPriority w:val="9"/>
    <w:qFormat/>
    <w:rsid w:val="00EF75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75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75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75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75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75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5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5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5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5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75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75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75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75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75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5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5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52E"/>
    <w:rPr>
      <w:rFonts w:eastAsiaTheme="majorEastAsia" w:cstheme="majorBidi"/>
      <w:color w:val="272727" w:themeColor="text1" w:themeTint="D8"/>
    </w:rPr>
  </w:style>
  <w:style w:type="paragraph" w:styleId="Title">
    <w:name w:val="Title"/>
    <w:basedOn w:val="Normal"/>
    <w:next w:val="Normal"/>
    <w:link w:val="TitleChar"/>
    <w:uiPriority w:val="10"/>
    <w:qFormat/>
    <w:rsid w:val="00EF75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5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5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5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52E"/>
    <w:pPr>
      <w:spacing w:before="160"/>
      <w:jc w:val="center"/>
    </w:pPr>
    <w:rPr>
      <w:i/>
      <w:iCs/>
      <w:color w:val="404040" w:themeColor="text1" w:themeTint="BF"/>
    </w:rPr>
  </w:style>
  <w:style w:type="character" w:customStyle="1" w:styleId="QuoteChar">
    <w:name w:val="Quote Char"/>
    <w:basedOn w:val="DefaultParagraphFont"/>
    <w:link w:val="Quote"/>
    <w:uiPriority w:val="29"/>
    <w:rsid w:val="00EF752E"/>
    <w:rPr>
      <w:i/>
      <w:iCs/>
      <w:color w:val="404040" w:themeColor="text1" w:themeTint="BF"/>
    </w:rPr>
  </w:style>
  <w:style w:type="paragraph" w:styleId="ListParagraph">
    <w:name w:val="List Paragraph"/>
    <w:basedOn w:val="Normal"/>
    <w:uiPriority w:val="34"/>
    <w:qFormat/>
    <w:rsid w:val="00EF752E"/>
    <w:pPr>
      <w:ind w:left="720"/>
      <w:contextualSpacing/>
    </w:pPr>
  </w:style>
  <w:style w:type="character" w:styleId="IntenseEmphasis">
    <w:name w:val="Intense Emphasis"/>
    <w:basedOn w:val="DefaultParagraphFont"/>
    <w:uiPriority w:val="21"/>
    <w:qFormat/>
    <w:rsid w:val="00EF752E"/>
    <w:rPr>
      <w:i/>
      <w:iCs/>
      <w:color w:val="0F4761" w:themeColor="accent1" w:themeShade="BF"/>
    </w:rPr>
  </w:style>
  <w:style w:type="paragraph" w:styleId="IntenseQuote">
    <w:name w:val="Intense Quote"/>
    <w:basedOn w:val="Normal"/>
    <w:next w:val="Normal"/>
    <w:link w:val="IntenseQuoteChar"/>
    <w:uiPriority w:val="30"/>
    <w:qFormat/>
    <w:rsid w:val="00EF75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752E"/>
    <w:rPr>
      <w:i/>
      <w:iCs/>
      <w:color w:val="0F4761" w:themeColor="accent1" w:themeShade="BF"/>
    </w:rPr>
  </w:style>
  <w:style w:type="character" w:styleId="IntenseReference">
    <w:name w:val="Intense Reference"/>
    <w:basedOn w:val="DefaultParagraphFont"/>
    <w:uiPriority w:val="32"/>
    <w:qFormat/>
    <w:rsid w:val="00EF752E"/>
    <w:rPr>
      <w:b/>
      <w:bCs/>
      <w:smallCaps/>
      <w:color w:val="0F4761" w:themeColor="accent1" w:themeShade="BF"/>
      <w:spacing w:val="5"/>
    </w:rPr>
  </w:style>
  <w:style w:type="paragraph" w:styleId="Header">
    <w:name w:val="header"/>
    <w:basedOn w:val="Normal"/>
    <w:link w:val="HeaderChar"/>
    <w:uiPriority w:val="99"/>
    <w:unhideWhenUsed/>
    <w:rsid w:val="00EF7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52E"/>
  </w:style>
  <w:style w:type="paragraph" w:styleId="Footer">
    <w:name w:val="footer"/>
    <w:basedOn w:val="Normal"/>
    <w:link w:val="FooterChar"/>
    <w:uiPriority w:val="99"/>
    <w:unhideWhenUsed/>
    <w:rsid w:val="00EF7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2328</Words>
  <Characters>13272</Characters>
  <Application>Microsoft Office Word</Application>
  <DocSecurity>0</DocSecurity>
  <Lines>110</Lines>
  <Paragraphs>31</Paragraphs>
  <ScaleCrop>false</ScaleCrop>
  <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Unu Munkhsaikhan</dc:creator>
  <cp:keywords/>
  <dc:description/>
  <cp:lastModifiedBy>Unu Munkhsaikhan</cp:lastModifiedBy>
  <cp:revision>1</cp:revision>
  <dcterms:created xsi:type="dcterms:W3CDTF">2026-02-23T21:18:00Z</dcterms:created>
  <dcterms:modified xsi:type="dcterms:W3CDTF">2026-02-23T21:25:00Z</dcterms:modified>
</cp:coreProperties>
</file>