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C1B97" w14:textId="77777777" w:rsidR="005D2799" w:rsidRDefault="005D2799" w:rsidP="005D2799">
      <w:pPr>
        <w:spacing w:after="231" w:line="259" w:lineRule="auto"/>
      </w:pPr>
    </w:p>
    <w:p w14:paraId="51EB5EF9" w14:textId="77777777" w:rsidR="005D2799" w:rsidRDefault="005D2799" w:rsidP="005D2799">
      <w:pPr>
        <w:spacing w:after="511" w:line="259" w:lineRule="auto"/>
        <w:ind w:right="117"/>
      </w:pPr>
      <w:r>
        <w:t xml:space="preserve">__________________________________________________________________________________ </w:t>
      </w:r>
    </w:p>
    <w:p w14:paraId="4DA75E9B" w14:textId="77777777" w:rsidR="005D2799" w:rsidRDefault="005D2799" w:rsidP="005D2799">
      <w:pPr>
        <w:spacing w:after="418" w:line="259" w:lineRule="auto"/>
        <w:ind w:right="119"/>
        <w:jc w:val="center"/>
      </w:pPr>
      <w:r>
        <w:rPr>
          <w:sz w:val="52"/>
        </w:rPr>
        <w:t xml:space="preserve">African Union </w:t>
      </w:r>
    </w:p>
    <w:p w14:paraId="28E54C95" w14:textId="77777777" w:rsidR="005D2799" w:rsidRDefault="005D2799" w:rsidP="005D2799">
      <w:pPr>
        <w:spacing w:after="242" w:line="259" w:lineRule="auto"/>
        <w:ind w:right="119"/>
        <w:jc w:val="center"/>
      </w:pPr>
      <w:r>
        <w:rPr>
          <w:sz w:val="32"/>
        </w:rPr>
        <w:t xml:space="preserve">General Assembly </w:t>
      </w:r>
    </w:p>
    <w:p w14:paraId="7FB7B5A9" w14:textId="77777777" w:rsidR="005D2799" w:rsidRDefault="005D2799" w:rsidP="005D2799">
      <w:pPr>
        <w:spacing w:after="231" w:line="259" w:lineRule="auto"/>
        <w:ind w:left="284" w:right="394"/>
        <w:jc w:val="center"/>
      </w:pPr>
      <w:r>
        <w:t xml:space="preserve">Director: Matthew Singh </w:t>
      </w:r>
    </w:p>
    <w:p w14:paraId="45C103D0" w14:textId="77777777" w:rsidR="005D2799" w:rsidRDefault="005D2799" w:rsidP="005D2799">
      <w:pPr>
        <w:spacing w:line="259" w:lineRule="auto"/>
        <w:ind w:right="117"/>
      </w:pPr>
      <w:r>
        <w:t>__________________________________________________________________________________</w:t>
      </w:r>
      <w:r>
        <w:br w:type="page"/>
      </w:r>
    </w:p>
    <w:p w14:paraId="18BC204D" w14:textId="77777777" w:rsidR="005D2799" w:rsidRDefault="005D2799" w:rsidP="005D2799">
      <w:pPr>
        <w:pStyle w:val="Heading1"/>
        <w:spacing w:after="168"/>
        <w:jc w:val="center"/>
      </w:pPr>
      <w:r>
        <w:lastRenderedPageBreak/>
        <w:t xml:space="preserve">Table of Contents </w:t>
      </w:r>
    </w:p>
    <w:p w14:paraId="042FE65E" w14:textId="77777777" w:rsidR="005D2799" w:rsidRDefault="005D2799" w:rsidP="005D2799">
      <w:pPr>
        <w:spacing w:after="297" w:line="259" w:lineRule="auto"/>
        <w:ind w:right="117"/>
      </w:pPr>
      <w:r>
        <w:t>Table of Contents..................................................................................................................................... 2</w:t>
      </w:r>
      <w:r>
        <w:rPr>
          <w:b/>
        </w:rPr>
        <w:t xml:space="preserve"> </w:t>
      </w:r>
    </w:p>
    <w:p w14:paraId="3CA5670F" w14:textId="77777777" w:rsidR="005D2799" w:rsidRDefault="005D2799" w:rsidP="005D2799">
      <w:pPr>
        <w:spacing w:after="291" w:line="259" w:lineRule="auto"/>
        <w:ind w:right="117"/>
      </w:pPr>
      <w:r>
        <w:t>Letter from the Director...........................................................................................................................3</w:t>
      </w:r>
      <w:r>
        <w:rPr>
          <w:b/>
        </w:rPr>
        <w:t xml:space="preserve"> </w:t>
      </w:r>
    </w:p>
    <w:p w14:paraId="306F8C28" w14:textId="77777777" w:rsidR="005D2799" w:rsidRDefault="005D2799" w:rsidP="005D2799">
      <w:pPr>
        <w:spacing w:after="318" w:line="259" w:lineRule="auto"/>
        <w:ind w:right="117"/>
      </w:pPr>
      <w:r>
        <w:t>Committee Intro.......................................................................................................................................4</w:t>
      </w:r>
      <w:r>
        <w:rPr>
          <w:b/>
        </w:rPr>
        <w:t xml:space="preserve"> </w:t>
      </w:r>
    </w:p>
    <w:p w14:paraId="4260AEFA" w14:textId="77777777" w:rsidR="005D2799" w:rsidRDefault="005D2799" w:rsidP="005D2799">
      <w:pPr>
        <w:spacing w:after="297" w:line="259" w:lineRule="auto"/>
        <w:ind w:right="117"/>
      </w:pPr>
      <w:r>
        <w:t>Topic A: Attracting External Investment to Boost Economic Growth.................................................... 5</w:t>
      </w:r>
      <w:r>
        <w:rPr>
          <w:b/>
        </w:rPr>
        <w:t xml:space="preserve"> </w:t>
      </w:r>
    </w:p>
    <w:p w14:paraId="12257B80" w14:textId="77777777" w:rsidR="005D2799" w:rsidRDefault="005D2799" w:rsidP="005D2799">
      <w:pPr>
        <w:spacing w:after="318" w:line="259" w:lineRule="auto"/>
        <w:ind w:left="355" w:right="117"/>
      </w:pPr>
      <w:r>
        <w:t xml:space="preserve">Key Definitions..................................................................................................................................5 </w:t>
      </w:r>
    </w:p>
    <w:p w14:paraId="42FF8656" w14:textId="77777777" w:rsidR="005D2799" w:rsidRDefault="005D2799" w:rsidP="005D2799">
      <w:pPr>
        <w:spacing w:after="297" w:line="259" w:lineRule="auto"/>
        <w:ind w:left="355" w:right="117"/>
      </w:pPr>
      <w:r>
        <w:t xml:space="preserve">Introduction....................................................................................................................................... 6 </w:t>
      </w:r>
    </w:p>
    <w:p w14:paraId="5FD16ADB" w14:textId="77777777" w:rsidR="005D2799" w:rsidRDefault="005D2799" w:rsidP="005D2799">
      <w:pPr>
        <w:spacing w:after="291" w:line="259" w:lineRule="auto"/>
        <w:ind w:left="355" w:right="117"/>
      </w:pPr>
      <w:r>
        <w:t xml:space="preserve">Case Study: Rwanda..........................................................................................................................6 </w:t>
      </w:r>
    </w:p>
    <w:p w14:paraId="7FFD36AF" w14:textId="77777777" w:rsidR="005D2799" w:rsidRDefault="005D2799" w:rsidP="005D2799">
      <w:pPr>
        <w:spacing w:after="291" w:line="259" w:lineRule="auto"/>
        <w:ind w:left="355" w:right="117"/>
      </w:pPr>
      <w:r>
        <w:t xml:space="preserve">Past UN and International Actions....................................................................................................8 </w:t>
      </w:r>
    </w:p>
    <w:p w14:paraId="3027E3B1" w14:textId="77777777" w:rsidR="005D2799" w:rsidRDefault="005D2799" w:rsidP="005D2799">
      <w:pPr>
        <w:spacing w:after="318" w:line="259" w:lineRule="auto"/>
        <w:ind w:left="355" w:right="117"/>
      </w:pPr>
      <w:r>
        <w:t xml:space="preserve">Major </w:t>
      </w:r>
      <w:proofErr w:type="gramStart"/>
      <w:r>
        <w:t>Challenges:..............................................................................................................................</w:t>
      </w:r>
      <w:proofErr w:type="gramEnd"/>
      <w:r>
        <w:t xml:space="preserve">9 </w:t>
      </w:r>
    </w:p>
    <w:p w14:paraId="0556CA68" w14:textId="77777777" w:rsidR="005D2799" w:rsidRDefault="005D2799" w:rsidP="005D2799">
      <w:pPr>
        <w:spacing w:after="297" w:line="259" w:lineRule="auto"/>
        <w:ind w:left="355" w:right="117"/>
      </w:pPr>
      <w:r>
        <w:lastRenderedPageBreak/>
        <w:t xml:space="preserve">Major </w:t>
      </w:r>
      <w:proofErr w:type="gramStart"/>
      <w:r>
        <w:t>Opportunities:.......................................................................................................................</w:t>
      </w:r>
      <w:proofErr w:type="gramEnd"/>
      <w:r>
        <w:t xml:space="preserve"> 10 </w:t>
      </w:r>
    </w:p>
    <w:p w14:paraId="6D9FA7BC" w14:textId="77777777" w:rsidR="005D2799" w:rsidRDefault="005D2799" w:rsidP="005D2799">
      <w:pPr>
        <w:spacing w:after="318" w:line="259" w:lineRule="auto"/>
        <w:ind w:left="355" w:right="117"/>
      </w:pPr>
      <w:r>
        <w:t xml:space="preserve">Questions to </w:t>
      </w:r>
      <w:proofErr w:type="gramStart"/>
      <w:r>
        <w:t>Consider:.....................................................................................................................</w:t>
      </w:r>
      <w:proofErr w:type="gramEnd"/>
      <w:r>
        <w:t xml:space="preserve">10 </w:t>
      </w:r>
    </w:p>
    <w:p w14:paraId="20F2BABB" w14:textId="77777777" w:rsidR="005D2799" w:rsidRDefault="005D2799" w:rsidP="005D2799">
      <w:pPr>
        <w:spacing w:after="297" w:line="259" w:lineRule="auto"/>
        <w:ind w:right="117"/>
      </w:pPr>
      <w:r>
        <w:t>Topic B: Improving Healthcare and Infrastructure Across African Nations......................................... 12</w:t>
      </w:r>
      <w:r>
        <w:rPr>
          <w:b/>
        </w:rPr>
        <w:t xml:space="preserve"> </w:t>
      </w:r>
    </w:p>
    <w:p w14:paraId="1AF24CE9" w14:textId="77777777" w:rsidR="005D2799" w:rsidRDefault="005D2799" w:rsidP="005D2799">
      <w:pPr>
        <w:spacing w:after="291" w:line="259" w:lineRule="auto"/>
        <w:ind w:left="355" w:right="117"/>
      </w:pPr>
      <w:r>
        <w:t xml:space="preserve">Key Definitions................................................................................................................................12 </w:t>
      </w:r>
    </w:p>
    <w:p w14:paraId="5C7D4A3A" w14:textId="77777777" w:rsidR="005D2799" w:rsidRDefault="005D2799" w:rsidP="005D2799">
      <w:pPr>
        <w:spacing w:after="291" w:line="259" w:lineRule="auto"/>
        <w:ind w:left="355" w:right="117"/>
      </w:pPr>
      <w:r>
        <w:t xml:space="preserve">Case Study: </w:t>
      </w:r>
      <w:proofErr w:type="gramStart"/>
      <w:r>
        <w:t>Rwanda:.......................................................................................................................</w:t>
      </w:r>
      <w:proofErr w:type="gramEnd"/>
      <w:r>
        <w:t xml:space="preserve">13 </w:t>
      </w:r>
    </w:p>
    <w:p w14:paraId="4D958D21" w14:textId="77777777" w:rsidR="005D2799" w:rsidRDefault="005D2799" w:rsidP="005D2799">
      <w:pPr>
        <w:spacing w:after="291" w:line="259" w:lineRule="auto"/>
        <w:ind w:left="355" w:right="117"/>
      </w:pPr>
      <w:r>
        <w:t xml:space="preserve">Past UN and International Actions..................................................................................................15 </w:t>
      </w:r>
    </w:p>
    <w:p w14:paraId="7D5400B4" w14:textId="77777777" w:rsidR="005D2799" w:rsidRDefault="005D2799" w:rsidP="005D2799">
      <w:pPr>
        <w:spacing w:after="318" w:line="259" w:lineRule="auto"/>
        <w:ind w:left="355" w:right="117"/>
      </w:pPr>
      <w:r>
        <w:t xml:space="preserve">Major Challenges.............................................................................................................................16 </w:t>
      </w:r>
    </w:p>
    <w:p w14:paraId="1AABF1CE" w14:textId="77777777" w:rsidR="005D2799" w:rsidRDefault="005D2799" w:rsidP="005D2799">
      <w:pPr>
        <w:spacing w:after="297" w:line="259" w:lineRule="auto"/>
        <w:ind w:left="355" w:right="117"/>
      </w:pPr>
      <w:r>
        <w:t xml:space="preserve">Major Opportunities........................................................................................................................ 17 </w:t>
      </w:r>
    </w:p>
    <w:p w14:paraId="51681B6A" w14:textId="77777777" w:rsidR="005D2799" w:rsidRDefault="005D2799" w:rsidP="005D2799">
      <w:pPr>
        <w:spacing w:after="291" w:line="259" w:lineRule="auto"/>
        <w:ind w:left="355" w:right="117"/>
      </w:pPr>
      <w:r>
        <w:t xml:space="preserve">Questions to </w:t>
      </w:r>
      <w:proofErr w:type="gramStart"/>
      <w:r>
        <w:t>Consider:.....................................................................................................................</w:t>
      </w:r>
      <w:proofErr w:type="gramEnd"/>
      <w:r>
        <w:t xml:space="preserve">18 </w:t>
      </w:r>
    </w:p>
    <w:p w14:paraId="21F09876" w14:textId="77777777" w:rsidR="005D2799" w:rsidRDefault="005D2799" w:rsidP="005D2799">
      <w:pPr>
        <w:spacing w:after="231" w:line="259" w:lineRule="auto"/>
        <w:ind w:right="117"/>
      </w:pPr>
      <w:r>
        <w:lastRenderedPageBreak/>
        <w:t>Country Matrix.......................................................................................................................................20</w:t>
      </w:r>
      <w:r>
        <w:rPr>
          <w:b/>
        </w:rPr>
        <w:t xml:space="preserve"> </w:t>
      </w:r>
    </w:p>
    <w:p w14:paraId="2615B060" w14:textId="77777777" w:rsidR="005D2799" w:rsidRDefault="005D2799" w:rsidP="005D2799">
      <w:pPr>
        <w:spacing w:after="231" w:line="259" w:lineRule="auto"/>
      </w:pPr>
      <w:r>
        <w:t xml:space="preserve"> </w:t>
      </w:r>
    </w:p>
    <w:p w14:paraId="7A40BFF7" w14:textId="77777777" w:rsidR="008A28E1" w:rsidRDefault="008A28E1" w:rsidP="005D2799">
      <w:pPr>
        <w:spacing w:after="231" w:line="259" w:lineRule="auto"/>
      </w:pPr>
    </w:p>
    <w:p w14:paraId="32593F93" w14:textId="77777777" w:rsidR="008A28E1" w:rsidRDefault="008A28E1" w:rsidP="005D2799">
      <w:pPr>
        <w:spacing w:after="231" w:line="259" w:lineRule="auto"/>
      </w:pPr>
    </w:p>
    <w:p w14:paraId="0E9E08A4" w14:textId="77777777" w:rsidR="008A28E1" w:rsidRDefault="008A28E1" w:rsidP="005D2799">
      <w:pPr>
        <w:spacing w:after="231" w:line="259" w:lineRule="auto"/>
      </w:pPr>
    </w:p>
    <w:p w14:paraId="1FCC4A7E" w14:textId="77777777" w:rsidR="008A28E1" w:rsidRDefault="008A28E1" w:rsidP="005D2799">
      <w:pPr>
        <w:spacing w:after="231" w:line="259" w:lineRule="auto"/>
      </w:pPr>
    </w:p>
    <w:p w14:paraId="259BC516" w14:textId="77777777" w:rsidR="008A28E1" w:rsidRDefault="008A28E1" w:rsidP="005D2799">
      <w:pPr>
        <w:spacing w:after="231" w:line="259" w:lineRule="auto"/>
      </w:pPr>
    </w:p>
    <w:p w14:paraId="58079DE5" w14:textId="77777777" w:rsidR="008A28E1" w:rsidRDefault="008A28E1" w:rsidP="005D2799">
      <w:pPr>
        <w:spacing w:after="231" w:line="259" w:lineRule="auto"/>
      </w:pPr>
    </w:p>
    <w:p w14:paraId="5D7B514C" w14:textId="77777777" w:rsidR="008A28E1" w:rsidRDefault="008A28E1" w:rsidP="005D2799">
      <w:pPr>
        <w:spacing w:after="231" w:line="259" w:lineRule="auto"/>
      </w:pPr>
    </w:p>
    <w:p w14:paraId="6F59E440" w14:textId="77777777" w:rsidR="008A28E1" w:rsidRDefault="008A28E1" w:rsidP="005D2799">
      <w:pPr>
        <w:spacing w:after="231" w:line="259" w:lineRule="auto"/>
      </w:pPr>
    </w:p>
    <w:p w14:paraId="34460BA5" w14:textId="77777777" w:rsidR="008A28E1" w:rsidRDefault="008A28E1" w:rsidP="005D2799">
      <w:pPr>
        <w:spacing w:after="231" w:line="259" w:lineRule="auto"/>
      </w:pPr>
    </w:p>
    <w:p w14:paraId="02A3EA1E" w14:textId="77777777" w:rsidR="008A28E1" w:rsidRDefault="008A28E1" w:rsidP="005D2799">
      <w:pPr>
        <w:spacing w:after="231" w:line="259" w:lineRule="auto"/>
      </w:pPr>
    </w:p>
    <w:p w14:paraId="2760F966" w14:textId="77777777" w:rsidR="008A28E1" w:rsidRDefault="008A28E1" w:rsidP="005D2799">
      <w:pPr>
        <w:spacing w:after="231" w:line="259" w:lineRule="auto"/>
      </w:pPr>
    </w:p>
    <w:p w14:paraId="6AB12644" w14:textId="77777777" w:rsidR="008A28E1" w:rsidRDefault="008A28E1" w:rsidP="005D2799">
      <w:pPr>
        <w:spacing w:after="231" w:line="259" w:lineRule="auto"/>
      </w:pPr>
    </w:p>
    <w:p w14:paraId="291C0D9F" w14:textId="77777777" w:rsidR="005D2799" w:rsidRDefault="005D2799" w:rsidP="005D2799">
      <w:pPr>
        <w:spacing w:after="231" w:line="259" w:lineRule="auto"/>
      </w:pPr>
      <w:r>
        <w:t xml:space="preserve"> </w:t>
      </w:r>
    </w:p>
    <w:p w14:paraId="34434FD3" w14:textId="77777777" w:rsidR="005D2799" w:rsidRDefault="005D2799" w:rsidP="005D2799">
      <w:pPr>
        <w:spacing w:after="0" w:line="259" w:lineRule="auto"/>
        <w:ind w:left="2325"/>
      </w:pPr>
      <w:r>
        <w:t xml:space="preserve"> </w:t>
      </w:r>
    </w:p>
    <w:p w14:paraId="155A1AEF" w14:textId="55063FDB" w:rsidR="005D2799" w:rsidRDefault="005D2799" w:rsidP="000D0792">
      <w:pPr>
        <w:pStyle w:val="Heading1"/>
      </w:pPr>
      <w:r>
        <w:lastRenderedPageBreak/>
        <w:t xml:space="preserve">Letter from the Director  </w:t>
      </w:r>
    </w:p>
    <w:p w14:paraId="3CC80F07" w14:textId="77777777" w:rsidR="005D2799" w:rsidRDefault="005D2799" w:rsidP="005D2799">
      <w:pPr>
        <w:ind w:right="117" w:firstLine="720"/>
      </w:pPr>
      <w:r>
        <w:t xml:space="preserve">Welcome to ACMUN! My name is Matthew, and I am the director of the African Union committee. This committee will test your critical thinking skills and push you to form solutions beyond whatever you had initially thought. </w:t>
      </w:r>
    </w:p>
    <w:p w14:paraId="61F54EF7" w14:textId="77777777" w:rsidR="005D2799" w:rsidRDefault="005D2799" w:rsidP="005D2799">
      <w:pPr>
        <w:ind w:right="117" w:firstLine="720"/>
      </w:pPr>
      <w:r>
        <w:t xml:space="preserve">This is my third year participating in MUN, and I’ve absolutely loved participating/competing/staffing. Fun fact: I have attended over 15 conferences! I love this activity because it broadened my perspective on global issues, improved my speaking skills (like ALOT), and helped me meet lots of new people. </w:t>
      </w:r>
    </w:p>
    <w:p w14:paraId="1AE34841" w14:textId="77777777" w:rsidR="005D2799" w:rsidRDefault="005D2799" w:rsidP="005D2799">
      <w:pPr>
        <w:spacing w:after="231" w:line="259" w:lineRule="auto"/>
        <w:ind w:right="152"/>
        <w:jc w:val="right"/>
      </w:pPr>
      <w:r>
        <w:t>I have had the most success and fun in GAs (</w:t>
      </w:r>
      <w:proofErr w:type="gramStart"/>
      <w:r>
        <w:t>surprisingly!—</w:t>
      </w:r>
      <w:proofErr w:type="gramEnd"/>
      <w:r>
        <w:t xml:space="preserve">everyone I’ve met has always say </w:t>
      </w:r>
    </w:p>
    <w:p w14:paraId="1C579605" w14:textId="77777777" w:rsidR="005D2799" w:rsidRDefault="005D2799" w:rsidP="005D2799">
      <w:pPr>
        <w:ind w:right="117"/>
      </w:pPr>
      <w:proofErr w:type="spellStart"/>
      <w:r>
        <w:t>the</w:t>
      </w:r>
      <w:proofErr w:type="spellEnd"/>
      <w:r>
        <w:t xml:space="preserve"> find it boring; personally, I always find it engaging—at least with a little caffeine). I believe GAs allow for more research and learning opportunities for delegates. I think one thing that’s particularly interesting in this committee is the broadness of our issues; they are multifaceted, with an infinite number of possible solutions. </w:t>
      </w:r>
    </w:p>
    <w:p w14:paraId="6722FE54" w14:textId="77777777" w:rsidR="005D2799" w:rsidRDefault="005D2799" w:rsidP="005D2799">
      <w:pPr>
        <w:ind w:right="117" w:firstLine="720"/>
      </w:pPr>
      <w:r>
        <w:t xml:space="preserve">I look forward to reading your position papers and hearing the innovative ideas that you and other delegates will bring to the table! If you have any questions, comments, or concerns, please feel free to reach me at </w:t>
      </w:r>
      <w:r>
        <w:rPr>
          <w:color w:val="1155CC"/>
          <w:u w:val="single" w:color="1155CC"/>
        </w:rPr>
        <w:t>matthewsingh291@gmail.com</w:t>
      </w:r>
      <w:r>
        <w:t xml:space="preserve">.  </w:t>
      </w:r>
    </w:p>
    <w:p w14:paraId="4483C56A" w14:textId="77777777" w:rsidR="005D2799" w:rsidRDefault="005D2799" w:rsidP="005D2799">
      <w:pPr>
        <w:spacing w:after="231" w:line="259" w:lineRule="auto"/>
      </w:pPr>
      <w:r>
        <w:t xml:space="preserve"> </w:t>
      </w:r>
    </w:p>
    <w:p w14:paraId="0E3958BD" w14:textId="77777777" w:rsidR="005D2799" w:rsidRDefault="005D2799" w:rsidP="005D2799">
      <w:pPr>
        <w:spacing w:after="258" w:line="259" w:lineRule="auto"/>
        <w:ind w:right="117"/>
      </w:pPr>
      <w:r>
        <w:t xml:space="preserve">Thanks, </w:t>
      </w:r>
    </w:p>
    <w:p w14:paraId="490E0D59" w14:textId="77777777" w:rsidR="005D2799" w:rsidRDefault="005D2799" w:rsidP="005D2799">
      <w:pPr>
        <w:tabs>
          <w:tab w:val="center" w:pos="3106"/>
        </w:tabs>
        <w:spacing w:line="259" w:lineRule="auto"/>
      </w:pPr>
      <w:r>
        <w:t>Matthew</w:t>
      </w:r>
      <w:r>
        <w:tab/>
        <w:t xml:space="preserve"> </w:t>
      </w:r>
    </w:p>
    <w:p w14:paraId="4BB5BDE5" w14:textId="77777777" w:rsidR="008A28E1" w:rsidRDefault="008A28E1" w:rsidP="005D2799">
      <w:pPr>
        <w:pStyle w:val="Heading1"/>
        <w:spacing w:after="141"/>
        <w:ind w:left="-5"/>
      </w:pPr>
    </w:p>
    <w:p w14:paraId="3B22DC22" w14:textId="2915FDC9" w:rsidR="005D2799" w:rsidRDefault="005D2799" w:rsidP="005D2799">
      <w:pPr>
        <w:pStyle w:val="Heading1"/>
        <w:spacing w:after="141"/>
        <w:ind w:left="-5"/>
      </w:pPr>
      <w:r>
        <w:t xml:space="preserve">Committee Intro. </w:t>
      </w:r>
    </w:p>
    <w:p w14:paraId="4363E529" w14:textId="77777777" w:rsidR="005D2799" w:rsidRDefault="005D2799" w:rsidP="005D2799">
      <w:pPr>
        <w:ind w:right="117"/>
      </w:pPr>
      <w:r>
        <w:t xml:space="preserve">The African Union (AU) is an African-wide grouping that includes fifty-five (55) African countries created by the African Union Constitutive Act (May 25, 2001), which came into force on May 26, </w:t>
      </w:r>
    </w:p>
    <w:p w14:paraId="6A5B2371" w14:textId="77777777" w:rsidR="005D2799" w:rsidRDefault="005D2799" w:rsidP="005D2799">
      <w:pPr>
        <w:ind w:right="117"/>
      </w:pPr>
      <w:r>
        <w:t>2004 with the purpose of uniting Africa in terms of peace, security, stability, and development for all Africans.</w:t>
      </w:r>
      <w:r>
        <w:rPr>
          <w:sz w:val="20"/>
          <w:vertAlign w:val="superscript"/>
        </w:rPr>
        <w:footnoteReference w:id="1"/>
      </w:r>
      <w:r>
        <w:t xml:space="preserve"> Located in Addis Ababa, the AU aims to enhance cooperation among African states and to defend their sovereignty; to promote democracy and human rights; to support the implementation of regional integration initiatives (such as </w:t>
      </w:r>
      <w:proofErr w:type="spellStart"/>
      <w:r>
        <w:t>AfCFTA</w:t>
      </w:r>
      <w:proofErr w:type="spellEnd"/>
      <w:r>
        <w:t>); and to find African-led solutions to the challenges of the regions. The African Union also considers it important to work towards stability and sustainable development of all African peoples and for the African people to move forward collectively as one.</w:t>
      </w:r>
      <w:r>
        <w:br w:type="page"/>
      </w:r>
    </w:p>
    <w:p w14:paraId="456BA62E" w14:textId="77777777" w:rsidR="005D2799" w:rsidRDefault="005D2799" w:rsidP="005D2799">
      <w:pPr>
        <w:pStyle w:val="Heading1"/>
        <w:spacing w:after="187"/>
        <w:ind w:left="-5"/>
      </w:pPr>
      <w:r>
        <w:rPr>
          <w:sz w:val="30"/>
        </w:rPr>
        <w:lastRenderedPageBreak/>
        <w:t xml:space="preserve">Topic A: Attracting External Investment to Boost Economic Growth  </w:t>
      </w:r>
    </w:p>
    <w:p w14:paraId="4DD2FD6A" w14:textId="77777777" w:rsidR="005D2799" w:rsidRDefault="005D2799" w:rsidP="005D2799">
      <w:pPr>
        <w:ind w:right="117"/>
      </w:pPr>
      <w:r>
        <w:t xml:space="preserve">Many African nations continue to face challenges in securing stable investment that can support long-term development.  Some places still lack steady electricity or good roads, so businesses hesitate. </w:t>
      </w:r>
    </w:p>
    <w:p w14:paraId="3250A905" w14:textId="77777777" w:rsidR="005D2799" w:rsidRDefault="005D2799" w:rsidP="005D2799">
      <w:pPr>
        <w:spacing w:after="33"/>
        <w:ind w:right="117"/>
      </w:pPr>
      <w:r>
        <w:t xml:space="preserve">Other countries have rules that are unclear or slow to enforce, which makes investors unsure. Delegates will discuss strategies to attract sustainable foreign investment, such as improving regulatory environments, strengthening infrastructure, and building investor confidence through transparency and good governance. This committee may also explore how partnerships with international financial institutions and private-sector companies can stimulate job creation and industrial growth. Delegates will consider how to ensure that investment benefits local communities and supports inclusive economic development across the continent. </w:t>
      </w:r>
    </w:p>
    <w:p w14:paraId="56B9C6EB" w14:textId="77777777" w:rsidR="003F0AAC" w:rsidRDefault="003F0AAC" w:rsidP="005D2799">
      <w:pPr>
        <w:spacing w:after="33"/>
        <w:ind w:right="117"/>
      </w:pPr>
    </w:p>
    <w:p w14:paraId="181E40A7" w14:textId="77777777" w:rsidR="003F0AAC" w:rsidRDefault="003F0AAC" w:rsidP="005D2799">
      <w:pPr>
        <w:spacing w:after="33"/>
        <w:ind w:right="117"/>
      </w:pPr>
    </w:p>
    <w:p w14:paraId="183A99E8" w14:textId="77777777" w:rsidR="003F0AAC" w:rsidRDefault="003F0AAC" w:rsidP="005D2799">
      <w:pPr>
        <w:spacing w:after="33"/>
        <w:ind w:right="117"/>
      </w:pPr>
    </w:p>
    <w:p w14:paraId="792B6793" w14:textId="77777777" w:rsidR="003F0AAC" w:rsidRDefault="003F0AAC" w:rsidP="005D2799">
      <w:pPr>
        <w:spacing w:after="33"/>
        <w:ind w:right="117"/>
      </w:pPr>
    </w:p>
    <w:p w14:paraId="2E9991FE" w14:textId="77777777" w:rsidR="003F0AAC" w:rsidRDefault="003F0AAC" w:rsidP="005D2799">
      <w:pPr>
        <w:spacing w:after="33"/>
        <w:ind w:right="117"/>
      </w:pPr>
    </w:p>
    <w:p w14:paraId="2D514EB9" w14:textId="77777777" w:rsidR="003F0AAC" w:rsidRDefault="003F0AAC" w:rsidP="005D2799">
      <w:pPr>
        <w:spacing w:after="33"/>
        <w:ind w:right="117"/>
      </w:pPr>
    </w:p>
    <w:p w14:paraId="48FF4614" w14:textId="77777777" w:rsidR="003F0AAC" w:rsidRDefault="003F0AAC" w:rsidP="005D2799">
      <w:pPr>
        <w:spacing w:after="33"/>
        <w:ind w:right="117"/>
      </w:pPr>
    </w:p>
    <w:p w14:paraId="4BB741E2" w14:textId="77777777" w:rsidR="003F0AAC" w:rsidRDefault="003F0AAC" w:rsidP="005D2799">
      <w:pPr>
        <w:spacing w:after="33"/>
        <w:ind w:right="117"/>
      </w:pPr>
    </w:p>
    <w:p w14:paraId="2A20B178" w14:textId="77777777" w:rsidR="003F0AAC" w:rsidRDefault="003F0AAC" w:rsidP="005D2799">
      <w:pPr>
        <w:spacing w:after="33"/>
        <w:ind w:right="117"/>
      </w:pPr>
    </w:p>
    <w:p w14:paraId="4DFEF13B" w14:textId="77777777" w:rsidR="003F0AAC" w:rsidRDefault="003F0AAC" w:rsidP="005D2799">
      <w:pPr>
        <w:spacing w:after="33"/>
        <w:ind w:right="117"/>
      </w:pPr>
    </w:p>
    <w:p w14:paraId="5B70F2AA" w14:textId="77777777" w:rsidR="005D2799" w:rsidRDefault="005D2799" w:rsidP="005D2799">
      <w:pPr>
        <w:spacing w:after="273" w:line="259" w:lineRule="auto"/>
      </w:pPr>
      <w:r>
        <w:rPr>
          <w:i/>
          <w:sz w:val="26"/>
        </w:rPr>
        <w:t xml:space="preserve"> </w:t>
      </w:r>
    </w:p>
    <w:p w14:paraId="171A5966" w14:textId="6EDB67E4" w:rsidR="005D2799" w:rsidRDefault="005D2799" w:rsidP="005D2799">
      <w:pPr>
        <w:pStyle w:val="Heading2"/>
        <w:spacing w:after="236"/>
        <w:ind w:left="-5"/>
      </w:pPr>
      <w:r>
        <w:lastRenderedPageBreak/>
        <w:t xml:space="preserve">Key Definitions </w:t>
      </w:r>
    </w:p>
    <w:p w14:paraId="68E45846" w14:textId="77777777" w:rsidR="005D2799" w:rsidRDefault="005D2799" w:rsidP="005D2799">
      <w:pPr>
        <w:numPr>
          <w:ilvl w:val="0"/>
          <w:numId w:val="21"/>
        </w:numPr>
        <w:spacing w:after="3" w:line="481" w:lineRule="auto"/>
        <w:ind w:right="117" w:hanging="360"/>
      </w:pPr>
      <w:r>
        <w:rPr>
          <w:b/>
        </w:rPr>
        <w:t>Foreign Direct Investment (FDI)</w:t>
      </w:r>
      <w:r>
        <w:t xml:space="preserve">: Foreign direct investment is an investment that a firm or private investor makes in business operations based outside of its home country </w:t>
      </w:r>
    </w:p>
    <w:p w14:paraId="1B1B5471" w14:textId="77777777" w:rsidR="005D2799" w:rsidRDefault="005D2799" w:rsidP="005D2799">
      <w:pPr>
        <w:numPr>
          <w:ilvl w:val="0"/>
          <w:numId w:val="21"/>
        </w:numPr>
        <w:spacing w:after="3" w:line="481" w:lineRule="auto"/>
        <w:ind w:right="117" w:hanging="360"/>
      </w:pPr>
      <w:r>
        <w:rPr>
          <w:b/>
        </w:rPr>
        <w:t>Sustainable investments</w:t>
      </w:r>
      <w:r>
        <w:t xml:space="preserve">: Investments that </w:t>
      </w:r>
      <w:proofErr w:type="gramStart"/>
      <w:r>
        <w:t>take into account</w:t>
      </w:r>
      <w:proofErr w:type="gramEnd"/>
      <w:r>
        <w:t xml:space="preserve"> both financial returns as well as their long-term economic, social, and environmental impact. </w:t>
      </w:r>
    </w:p>
    <w:p w14:paraId="028332D2" w14:textId="77777777" w:rsidR="005D2799" w:rsidRDefault="005D2799" w:rsidP="005D2799">
      <w:pPr>
        <w:numPr>
          <w:ilvl w:val="0"/>
          <w:numId w:val="21"/>
        </w:numPr>
        <w:spacing w:after="3" w:line="481" w:lineRule="auto"/>
        <w:ind w:right="117" w:hanging="360"/>
      </w:pPr>
      <w:r>
        <w:rPr>
          <w:b/>
        </w:rPr>
        <w:t>Infrastructure</w:t>
      </w:r>
      <w:r>
        <w:t xml:space="preserve">: Includes basic physical systems required to support economic </w:t>
      </w:r>
      <w:proofErr w:type="gramStart"/>
      <w:r>
        <w:t>activities;</w:t>
      </w:r>
      <w:proofErr w:type="gramEnd"/>
      <w:r>
        <w:t xml:space="preserve"> such as roads, highways, bridges, public transit, railroads, airports, ports, harbors, electric transmission lines, water supplies, etc. </w:t>
      </w:r>
    </w:p>
    <w:p w14:paraId="7E414580" w14:textId="77777777" w:rsidR="005D2799" w:rsidRDefault="005D2799" w:rsidP="005D2799">
      <w:pPr>
        <w:numPr>
          <w:ilvl w:val="0"/>
          <w:numId w:val="21"/>
        </w:numPr>
        <w:spacing w:after="3" w:line="481" w:lineRule="auto"/>
        <w:ind w:right="117" w:hanging="360"/>
      </w:pPr>
      <w:r>
        <w:rPr>
          <w:b/>
        </w:rPr>
        <w:t>Regulatory Environment</w:t>
      </w:r>
      <w:r>
        <w:t xml:space="preserve">: Regulatory environment refers to the system of laws, rules, regulations, and institutions that govern how businesses operate in a country. </w:t>
      </w:r>
    </w:p>
    <w:p w14:paraId="29144DF1" w14:textId="11EDF657" w:rsidR="005D2799" w:rsidRDefault="005D2799" w:rsidP="005D2799">
      <w:pPr>
        <w:numPr>
          <w:ilvl w:val="0"/>
          <w:numId w:val="21"/>
        </w:numPr>
        <w:spacing w:after="3" w:line="481" w:lineRule="auto"/>
        <w:ind w:right="117" w:hanging="360"/>
      </w:pPr>
      <w:r>
        <w:rPr>
          <w:b/>
        </w:rPr>
        <w:t>Inclusive Economic Growth</w:t>
      </w:r>
      <w:r>
        <w:t xml:space="preserve">: Inclusive economic growth is economic growth that provides benefits to </w:t>
      </w:r>
      <w:proofErr w:type="gramStart"/>
      <w:r>
        <w:t>a large number of</w:t>
      </w:r>
      <w:proofErr w:type="gramEnd"/>
      <w:r>
        <w:t xml:space="preserve"> people and supports the development of low-income households, reducing income disparities and improving the living conditions of vulnerable populations. </w:t>
      </w:r>
    </w:p>
    <w:p w14:paraId="0AFEEC7F" w14:textId="77777777" w:rsidR="005D2799" w:rsidRDefault="005D2799" w:rsidP="005D2799">
      <w:pPr>
        <w:spacing w:after="0" w:line="259" w:lineRule="auto"/>
      </w:pPr>
      <w:r>
        <w:t xml:space="preserve"> </w:t>
      </w:r>
    </w:p>
    <w:p w14:paraId="70C384B9" w14:textId="77777777" w:rsidR="005D2799" w:rsidRDefault="005D2799" w:rsidP="005D2799">
      <w:pPr>
        <w:pStyle w:val="Heading2"/>
        <w:ind w:left="-5"/>
      </w:pPr>
      <w:r>
        <w:lastRenderedPageBreak/>
        <w:t xml:space="preserve">Introduction </w:t>
      </w:r>
    </w:p>
    <w:p w14:paraId="17C79D14" w14:textId="77777777" w:rsidR="005D2799" w:rsidRDefault="005D2799" w:rsidP="005D2799">
      <w:pPr>
        <w:ind w:right="117"/>
      </w:pPr>
      <w:r>
        <w:t>International direct investment (Foreign Direct Investment – FDI), is vital for the development of the economy through attracting investment capital, generating employment opportunities, transferring technology and increasing participation within Global Value Chains.</w:t>
      </w:r>
      <w:r>
        <w:rPr>
          <w:sz w:val="20"/>
          <w:vertAlign w:val="superscript"/>
        </w:rPr>
        <w:footnoteReference w:id="2"/>
      </w:r>
      <w:r>
        <w:t xml:space="preserve"> In 2023, Africa attracted approximately $53 Billion in FDI flows, representing around 3.5 percent of total global FDI flows despite the fact that the African continent represents nearly 18% of the world's population.</w:t>
      </w:r>
      <w:r>
        <w:rPr>
          <w:sz w:val="20"/>
          <w:vertAlign w:val="superscript"/>
        </w:rPr>
        <w:footnoteReference w:id="3"/>
      </w:r>
      <w:r>
        <w:t xml:space="preserve"> </w:t>
      </w:r>
    </w:p>
    <w:p w14:paraId="5FE1C315" w14:textId="77777777" w:rsidR="005D2799" w:rsidRDefault="005D2799" w:rsidP="005D2799">
      <w:pPr>
        <w:spacing w:after="231" w:line="259" w:lineRule="auto"/>
      </w:pPr>
      <w:r>
        <w:t xml:space="preserve"> </w:t>
      </w:r>
    </w:p>
    <w:p w14:paraId="7305ED05" w14:textId="77777777" w:rsidR="005D2799" w:rsidRDefault="005D2799" w:rsidP="005D2799">
      <w:pPr>
        <w:ind w:right="117"/>
      </w:pPr>
      <w:proofErr w:type="gramStart"/>
      <w:r>
        <w:t>A large number of</w:t>
      </w:r>
      <w:proofErr w:type="gramEnd"/>
      <w:r>
        <w:t xml:space="preserve"> African countries continue to experience institutional challenges that deter longer term investment decisions. Approximately 600 million people in Sub-Saharan Africa do not have access to electricity, thus limiting industrial productivity and business expansion.</w:t>
      </w:r>
      <w:r>
        <w:rPr>
          <w:sz w:val="20"/>
          <w:vertAlign w:val="superscript"/>
        </w:rPr>
        <w:footnoteReference w:id="4"/>
      </w:r>
      <w:r>
        <w:rPr>
          <w:sz w:val="20"/>
          <w:vertAlign w:val="superscript"/>
        </w:rPr>
        <w:footnoteReference w:id="5"/>
      </w:r>
      <w:r>
        <w:t xml:space="preserve"> The annual loss to </w:t>
      </w:r>
    </w:p>
    <w:p w14:paraId="4562C457" w14:textId="77777777" w:rsidR="005D2799" w:rsidRDefault="005D2799" w:rsidP="005D2799">
      <w:pPr>
        <w:ind w:right="117"/>
      </w:pPr>
      <w:r>
        <w:t>African economies due to infrastructure gaps totals approximately 2% of Gross Domestic Product (GDP).</w:t>
      </w:r>
      <w:r>
        <w:rPr>
          <w:sz w:val="20"/>
          <w:vertAlign w:val="superscript"/>
        </w:rPr>
        <w:t>5</w:t>
      </w:r>
      <w:r>
        <w:t xml:space="preserve"> </w:t>
      </w:r>
    </w:p>
    <w:p w14:paraId="79130A41" w14:textId="77777777" w:rsidR="005D2799" w:rsidRDefault="005D2799" w:rsidP="005D2799">
      <w:pPr>
        <w:spacing w:after="231" w:line="259" w:lineRule="auto"/>
      </w:pPr>
      <w:r>
        <w:t xml:space="preserve"> </w:t>
      </w:r>
    </w:p>
    <w:p w14:paraId="6A7D58D8" w14:textId="77777777" w:rsidR="005D2799" w:rsidRDefault="005D2799" w:rsidP="005D2799">
      <w:pPr>
        <w:spacing w:after="33"/>
        <w:ind w:right="117"/>
      </w:pPr>
      <w:r>
        <w:lastRenderedPageBreak/>
        <w:t xml:space="preserve">In general, delegates will analyze various strategies to attract sustainable international direct investment such </w:t>
      </w:r>
      <w:proofErr w:type="gramStart"/>
      <w:r>
        <w:t>as;</w:t>
      </w:r>
      <w:proofErr w:type="gramEnd"/>
      <w:r>
        <w:t xml:space="preserve"> regulatory reforms, developing infrastructure, creating Public-Private Partnerships and implementing stronger governance mechanisms to ensure investments contribute to economically inclusive growth. </w:t>
      </w:r>
    </w:p>
    <w:p w14:paraId="6C76CAB2" w14:textId="77777777" w:rsidR="003F0AAC" w:rsidRDefault="003F0AAC" w:rsidP="005D2799">
      <w:pPr>
        <w:spacing w:after="33"/>
        <w:ind w:right="117"/>
      </w:pPr>
    </w:p>
    <w:p w14:paraId="6E1BD11A" w14:textId="77777777" w:rsidR="003F0AAC" w:rsidRDefault="003F0AAC" w:rsidP="005D2799">
      <w:pPr>
        <w:spacing w:after="33"/>
        <w:ind w:right="117"/>
      </w:pPr>
    </w:p>
    <w:p w14:paraId="5E345E6F" w14:textId="77777777" w:rsidR="003F0AAC" w:rsidRDefault="003F0AAC" w:rsidP="005D2799">
      <w:pPr>
        <w:spacing w:after="33"/>
        <w:ind w:right="117"/>
      </w:pPr>
    </w:p>
    <w:p w14:paraId="17E014FE" w14:textId="77777777" w:rsidR="003F0AAC" w:rsidRDefault="003F0AAC" w:rsidP="005D2799">
      <w:pPr>
        <w:spacing w:after="33"/>
        <w:ind w:right="117"/>
      </w:pPr>
    </w:p>
    <w:p w14:paraId="216AE977" w14:textId="77777777" w:rsidR="003F0AAC" w:rsidRDefault="003F0AAC" w:rsidP="005D2799">
      <w:pPr>
        <w:spacing w:after="33"/>
        <w:ind w:right="117"/>
      </w:pPr>
    </w:p>
    <w:p w14:paraId="00DDD97D" w14:textId="77777777" w:rsidR="003F0AAC" w:rsidRDefault="003F0AAC" w:rsidP="005D2799">
      <w:pPr>
        <w:spacing w:after="33"/>
        <w:ind w:right="117"/>
      </w:pPr>
    </w:p>
    <w:p w14:paraId="7DD692B2" w14:textId="77777777" w:rsidR="003F0AAC" w:rsidRDefault="003F0AAC" w:rsidP="005D2799">
      <w:pPr>
        <w:spacing w:after="33"/>
        <w:ind w:right="117"/>
      </w:pPr>
    </w:p>
    <w:p w14:paraId="00D83A9B" w14:textId="77777777" w:rsidR="003F0AAC" w:rsidRDefault="003F0AAC" w:rsidP="005D2799">
      <w:pPr>
        <w:spacing w:after="33"/>
        <w:ind w:right="117"/>
      </w:pPr>
    </w:p>
    <w:p w14:paraId="60DD9E18" w14:textId="77777777" w:rsidR="003F0AAC" w:rsidRDefault="003F0AAC" w:rsidP="005D2799">
      <w:pPr>
        <w:spacing w:after="33"/>
        <w:ind w:right="117"/>
      </w:pPr>
    </w:p>
    <w:p w14:paraId="70AFB991" w14:textId="77777777" w:rsidR="003F0AAC" w:rsidRDefault="003F0AAC" w:rsidP="005D2799">
      <w:pPr>
        <w:spacing w:after="33"/>
        <w:ind w:right="117"/>
      </w:pPr>
    </w:p>
    <w:p w14:paraId="5BC4532C" w14:textId="77777777" w:rsidR="003F0AAC" w:rsidRDefault="003F0AAC" w:rsidP="005D2799">
      <w:pPr>
        <w:spacing w:after="33"/>
        <w:ind w:right="117"/>
      </w:pPr>
    </w:p>
    <w:p w14:paraId="41EFAB7C" w14:textId="77777777" w:rsidR="003F0AAC" w:rsidRDefault="003F0AAC" w:rsidP="005D2799">
      <w:pPr>
        <w:spacing w:after="33"/>
        <w:ind w:right="117"/>
      </w:pPr>
    </w:p>
    <w:p w14:paraId="6B8AECF0" w14:textId="77777777" w:rsidR="003F0AAC" w:rsidRDefault="003F0AAC" w:rsidP="005D2799">
      <w:pPr>
        <w:spacing w:after="33"/>
        <w:ind w:right="117"/>
      </w:pPr>
    </w:p>
    <w:p w14:paraId="500DAC7B" w14:textId="77777777" w:rsidR="003F0AAC" w:rsidRDefault="003F0AAC" w:rsidP="005D2799">
      <w:pPr>
        <w:spacing w:after="33"/>
        <w:ind w:right="117"/>
      </w:pPr>
    </w:p>
    <w:p w14:paraId="61507591" w14:textId="77777777" w:rsidR="003F0AAC" w:rsidRDefault="003F0AAC" w:rsidP="005D2799">
      <w:pPr>
        <w:spacing w:after="33"/>
        <w:ind w:right="117"/>
      </w:pPr>
    </w:p>
    <w:p w14:paraId="324959B9" w14:textId="77777777" w:rsidR="003F0AAC" w:rsidRDefault="003F0AAC" w:rsidP="005D2799">
      <w:pPr>
        <w:spacing w:after="33"/>
        <w:ind w:right="117"/>
      </w:pPr>
    </w:p>
    <w:p w14:paraId="0385F89A" w14:textId="77777777" w:rsidR="003F0AAC" w:rsidRDefault="003F0AAC" w:rsidP="005D2799">
      <w:pPr>
        <w:spacing w:after="33"/>
        <w:ind w:right="117"/>
      </w:pPr>
    </w:p>
    <w:p w14:paraId="7ADFA48D" w14:textId="77777777" w:rsidR="003F0AAC" w:rsidRDefault="003F0AAC" w:rsidP="005D2799">
      <w:pPr>
        <w:spacing w:after="33"/>
        <w:ind w:right="117"/>
      </w:pPr>
    </w:p>
    <w:p w14:paraId="765A67B1" w14:textId="77777777" w:rsidR="003F0AAC" w:rsidRDefault="003F0AAC" w:rsidP="005D2799">
      <w:pPr>
        <w:spacing w:after="33"/>
        <w:ind w:right="117"/>
      </w:pPr>
    </w:p>
    <w:p w14:paraId="5AEFAD67" w14:textId="77777777" w:rsidR="003F0AAC" w:rsidRDefault="003F0AAC" w:rsidP="005D2799">
      <w:pPr>
        <w:spacing w:after="33"/>
        <w:ind w:right="117"/>
      </w:pPr>
    </w:p>
    <w:p w14:paraId="132F2EBF" w14:textId="77777777" w:rsidR="003F0AAC" w:rsidRDefault="003F0AAC" w:rsidP="005D2799">
      <w:pPr>
        <w:spacing w:after="33"/>
        <w:ind w:right="117"/>
      </w:pPr>
    </w:p>
    <w:p w14:paraId="53B9A84F" w14:textId="77777777" w:rsidR="003F0AAC" w:rsidRDefault="003F0AAC" w:rsidP="005D2799">
      <w:pPr>
        <w:spacing w:after="33"/>
        <w:ind w:right="117"/>
      </w:pPr>
    </w:p>
    <w:p w14:paraId="42F7F874" w14:textId="77777777" w:rsidR="003F0AAC" w:rsidRDefault="003F0AAC" w:rsidP="005D2799">
      <w:pPr>
        <w:spacing w:after="33"/>
        <w:ind w:right="117"/>
      </w:pPr>
    </w:p>
    <w:p w14:paraId="65C6529F" w14:textId="77777777" w:rsidR="005D2799" w:rsidRDefault="005D2799" w:rsidP="005D2799">
      <w:pPr>
        <w:spacing w:after="0" w:line="259" w:lineRule="auto"/>
      </w:pPr>
      <w:r>
        <w:rPr>
          <w:b/>
          <w:i/>
          <w:sz w:val="26"/>
        </w:rPr>
        <w:t xml:space="preserve"> </w:t>
      </w:r>
    </w:p>
    <w:p w14:paraId="045C9D25" w14:textId="77777777" w:rsidR="005D2799" w:rsidRDefault="005D2799" w:rsidP="005D2799">
      <w:pPr>
        <w:pStyle w:val="Heading2"/>
        <w:ind w:left="-5"/>
      </w:pPr>
      <w:r>
        <w:lastRenderedPageBreak/>
        <w:t xml:space="preserve">Case Study: Rwanda </w:t>
      </w:r>
    </w:p>
    <w:p w14:paraId="70053FD3" w14:textId="77777777" w:rsidR="005D2799" w:rsidRDefault="005D2799" w:rsidP="005D2799">
      <w:pPr>
        <w:ind w:right="117"/>
      </w:pPr>
      <w:r>
        <w:t xml:space="preserve">Rwanda's experience with an aggressive set of reforms demonstrates that a focused strategy to improve a country's investment environment can be effective. In the aftermath of the 1994 genocide, Rwanda carried out significant structural reforms to rebuild its economy and establish stable institutional capacity. A key component of these reforms involved increasing the focus of the Rwandan government on anti-corruption efforts, streamlining the business registration process, and implementing electronic-governance systems to enhance both transparency and efficiency. </w:t>
      </w:r>
    </w:p>
    <w:p w14:paraId="146E6203" w14:textId="77777777" w:rsidR="005D2799" w:rsidRDefault="005D2799" w:rsidP="005D2799">
      <w:pPr>
        <w:spacing w:after="231" w:line="259" w:lineRule="auto"/>
      </w:pPr>
      <w:r>
        <w:t xml:space="preserve"> </w:t>
      </w:r>
    </w:p>
    <w:p w14:paraId="69B2D731" w14:textId="77777777" w:rsidR="005D2799" w:rsidRDefault="005D2799" w:rsidP="005D2799">
      <w:pPr>
        <w:ind w:right="117"/>
      </w:pPr>
      <w:r>
        <w:t xml:space="preserve">Among Rwanda's most significant accomplishments was reducing the time it takes to register a new company. </w:t>
      </w:r>
      <w:proofErr w:type="gramStart"/>
      <w:r>
        <w:t>Through the use of</w:t>
      </w:r>
      <w:proofErr w:type="gramEnd"/>
      <w:r>
        <w:t xml:space="preserve"> electronic registration systems and administrative reform, companies were able to complete their initial registrations in a matter of days. As a result, this increased regulatory certainty significantly enhanced investor confidence and decreased bureaucratic hurdles associated with investing in Rwanda. </w:t>
      </w:r>
    </w:p>
    <w:p w14:paraId="0CF6654B" w14:textId="77777777" w:rsidR="005D2799" w:rsidRDefault="005D2799" w:rsidP="005D2799">
      <w:pPr>
        <w:spacing w:after="231" w:line="259" w:lineRule="auto"/>
      </w:pPr>
      <w:r>
        <w:t xml:space="preserve"> </w:t>
      </w:r>
    </w:p>
    <w:p w14:paraId="6398B6B3" w14:textId="77777777" w:rsidR="005D2799" w:rsidRDefault="005D2799" w:rsidP="005D2799">
      <w:pPr>
        <w:ind w:right="117"/>
      </w:pPr>
      <w:r>
        <w:t>Additionally, the Rwandan government made significant investments in its infrastructure. Kigali, the capital city of Rwanda, now boasts modern roadways and reliable telecommunications systems. Rwanda has created several Special Economic Zones (SEZs) to attract manufacturing and export-oriented industry to the country by providing favorable tax treatment, serviced industrial lands, and improved logistics services.</w:t>
      </w:r>
      <w:r>
        <w:rPr>
          <w:sz w:val="20"/>
          <w:vertAlign w:val="superscript"/>
        </w:rPr>
        <w:t>6</w:t>
      </w:r>
      <w:r>
        <w:t xml:space="preserve"> Foreign direct investment has been attracted to SEZs operating in various sectors including textiles, </w:t>
      </w:r>
      <w:proofErr w:type="spellStart"/>
      <w:r>
        <w:t>agro</w:t>
      </w:r>
      <w:proofErr w:type="spellEnd"/>
      <w:r>
        <w:t xml:space="preserve">-processing, pharmaceuticals, and construction materials. </w:t>
      </w:r>
    </w:p>
    <w:p w14:paraId="74A5E3AA" w14:textId="77777777" w:rsidR="005D2799" w:rsidRDefault="005D2799" w:rsidP="005D2799">
      <w:pPr>
        <w:spacing w:after="231" w:line="259" w:lineRule="auto"/>
      </w:pPr>
      <w:r>
        <w:t xml:space="preserve"> </w:t>
      </w:r>
    </w:p>
    <w:p w14:paraId="1B1BED84" w14:textId="77777777" w:rsidR="005D2799" w:rsidRDefault="005D2799" w:rsidP="005D2799">
      <w:pPr>
        <w:spacing w:after="430"/>
        <w:ind w:right="117"/>
      </w:pPr>
      <w:r>
        <w:t xml:space="preserve">Furthermore, Rwanda has positioned itself as a leading center for technology and innovation in the region. Investments in fiber optic communications and ICT training programs have led to the establishment of a developing start-up ecosystem. The country has also attracted foreign direct </w:t>
      </w:r>
    </w:p>
    <w:p w14:paraId="1973A511" w14:textId="77777777" w:rsidR="005D2799" w:rsidRDefault="005D2799" w:rsidP="005D2799">
      <w:pPr>
        <w:spacing w:after="163" w:line="259" w:lineRule="auto"/>
      </w:pPr>
      <w:r>
        <w:rPr>
          <w:rFonts w:ascii="Calibri" w:eastAsia="Calibri" w:hAnsi="Calibri" w:cs="Calibri"/>
          <w:noProof/>
        </w:rPr>
        <w:lastRenderedPageBreak/>
        <mc:AlternateContent>
          <mc:Choice Requires="wpg">
            <w:drawing>
              <wp:inline distT="0" distB="0" distL="0" distR="0" wp14:anchorId="1A32BF68" wp14:editId="27E5B1F4">
                <wp:extent cx="1828800" cy="9525"/>
                <wp:effectExtent l="0" t="0" r="0" b="0"/>
                <wp:docPr id="44985" name="Group 44985"/>
                <wp:cNvGraphicFramePr/>
                <a:graphic xmlns:a="http://schemas.openxmlformats.org/drawingml/2006/main">
                  <a:graphicData uri="http://schemas.microsoft.com/office/word/2010/wordprocessingGroup">
                    <wpg:wgp>
                      <wpg:cNvGrpSpPr/>
                      <wpg:grpSpPr>
                        <a:xfrm>
                          <a:off x="0" y="0"/>
                          <a:ext cx="1828800" cy="9525"/>
                          <a:chOff x="0" y="0"/>
                          <a:chExt cx="1828800" cy="9525"/>
                        </a:xfrm>
                      </wpg:grpSpPr>
                      <wps:wsp>
                        <wps:cNvPr id="1945" name="Shape 1945"/>
                        <wps:cNvSpPr/>
                        <wps:spPr>
                          <a:xfrm>
                            <a:off x="0" y="0"/>
                            <a:ext cx="1828800" cy="0"/>
                          </a:xfrm>
                          <a:custGeom>
                            <a:avLst/>
                            <a:gdLst/>
                            <a:ahLst/>
                            <a:cxnLst/>
                            <a:rect l="0" t="0" r="0" b="0"/>
                            <a:pathLst>
                              <a:path w="1828800">
                                <a:moveTo>
                                  <a:pt x="0" y="0"/>
                                </a:moveTo>
                                <a:lnTo>
                                  <a:pt x="18288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9305B1" id="Group 44985" o:spid="_x0000_s1026" style="width:2in;height:.75pt;mso-position-horizontal-relative:char;mso-position-vertical-relative:line" coordsize="1828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">
                <v:shape id="Shape 1945" o:spid="_x0000_s1027" style="position:absolute;width:18288;height:0;visibility:visible;mso-wrap-style:square;v-text-anchor:top" coordsize="18288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" path="m,l1828800,e" filled="f">
                  <v:stroke miterlimit="83231f" joinstyle="miter"/>
                  <v:path arrowok="t" textboxrect="0,0,1828800,0"/>
                </v:shape>
                <w10:anchorlock/>
              </v:group>
            </w:pict>
          </mc:Fallback>
        </mc:AlternateContent>
      </w:r>
    </w:p>
    <w:p w14:paraId="049034ED" w14:textId="77777777" w:rsidR="005D2799" w:rsidRDefault="005D2799" w:rsidP="005D2799">
      <w:pPr>
        <w:spacing w:after="211" w:line="259" w:lineRule="auto"/>
        <w:ind w:left="-5"/>
      </w:pPr>
      <w:r>
        <w:rPr>
          <w:sz w:val="18"/>
          <w:vertAlign w:val="superscript"/>
        </w:rPr>
        <w:t>6</w:t>
      </w:r>
      <w:r>
        <w:rPr>
          <w:sz w:val="20"/>
        </w:rPr>
        <w:t xml:space="preserve"> UNCTAD, "Special Economic Zones," in World Investment Report 2019 (Geneva: United Nations, 2019), </w:t>
      </w:r>
    </w:p>
    <w:p w14:paraId="2B4B20F8" w14:textId="77777777" w:rsidR="005D2799" w:rsidRDefault="005D2799" w:rsidP="005D2799">
      <w:pPr>
        <w:spacing w:after="211" w:line="259" w:lineRule="auto"/>
        <w:ind w:left="-5"/>
      </w:pPr>
      <w:r>
        <w:rPr>
          <w:sz w:val="20"/>
        </w:rPr>
        <w:t xml:space="preserve">128-130, https://unctad.org/system/files/official-document/WIR2019_CH4.pdf. </w:t>
      </w:r>
    </w:p>
    <w:p w14:paraId="7C3C9EC2" w14:textId="77777777" w:rsidR="005D2799" w:rsidRDefault="005D2799" w:rsidP="005D2799">
      <w:pPr>
        <w:ind w:right="117"/>
      </w:pPr>
      <w:r>
        <w:t xml:space="preserve">investment into the tourism sector, with a particular emphasis on eco-tourism centered on mountain gorilla viewing and national park visits. </w:t>
      </w:r>
    </w:p>
    <w:p w14:paraId="3CA3826C" w14:textId="77777777" w:rsidR="005D2799" w:rsidRDefault="005D2799" w:rsidP="005D2799">
      <w:pPr>
        <w:spacing w:after="231" w:line="259" w:lineRule="auto"/>
      </w:pPr>
      <w:r>
        <w:t xml:space="preserve"> </w:t>
      </w:r>
    </w:p>
    <w:p w14:paraId="67CF2C25" w14:textId="77777777" w:rsidR="005D2799" w:rsidRDefault="005D2799" w:rsidP="005D2799">
      <w:pPr>
        <w:ind w:right="117"/>
      </w:pPr>
      <w:r>
        <w:t>From 2000 through 2019, Rwanda experienced high levels of GDP growth, averaging approximately 7-8 percent per year. This growth was largely due to foreign direct investment, development assistance, and improvements in the institutional framework of the country</w:t>
      </w:r>
      <w:r>
        <w:rPr>
          <w:sz w:val="20"/>
          <w:vertAlign w:val="superscript"/>
        </w:rPr>
        <w:footnoteReference w:id="6"/>
      </w:r>
      <w:r>
        <w:t xml:space="preserve">. </w:t>
      </w:r>
    </w:p>
    <w:p w14:paraId="11DD6927" w14:textId="77777777" w:rsidR="005D2799" w:rsidRDefault="005D2799" w:rsidP="005D2799">
      <w:pPr>
        <w:spacing w:after="231" w:line="259" w:lineRule="auto"/>
      </w:pPr>
      <w:r>
        <w:t xml:space="preserve"> </w:t>
      </w:r>
    </w:p>
    <w:p w14:paraId="7617AB3F" w14:textId="77777777" w:rsidR="005D2799" w:rsidRDefault="005D2799" w:rsidP="005D2799">
      <w:pPr>
        <w:ind w:right="117"/>
      </w:pPr>
      <w:r>
        <w:t xml:space="preserve">However, Rwanda's experience also highlights important considerations regarding the sustainability of investment environments. Critics of Rwanda suggest that long-term investor confidence is dependent not only upon regulatory efficiency, but also upon institutional independence, political pluralism, and policy continuity. Sustainability of investment environments will depend on establishing and maintaining stability that extends beyond the term of office of the current administration. </w:t>
      </w:r>
    </w:p>
    <w:p w14:paraId="1DFF1549" w14:textId="77777777" w:rsidR="003F0AAC" w:rsidRDefault="003F0AAC" w:rsidP="005D2799">
      <w:pPr>
        <w:ind w:right="117"/>
      </w:pPr>
    </w:p>
    <w:p w14:paraId="004AD63C" w14:textId="77777777" w:rsidR="003F0AAC" w:rsidRDefault="003F0AAC" w:rsidP="005D2799">
      <w:pPr>
        <w:ind w:right="117"/>
      </w:pPr>
    </w:p>
    <w:p w14:paraId="4EA5861D" w14:textId="77777777" w:rsidR="003F0AAC" w:rsidRDefault="003F0AAC" w:rsidP="005D2799">
      <w:pPr>
        <w:ind w:right="117"/>
      </w:pPr>
    </w:p>
    <w:p w14:paraId="69E748D9" w14:textId="77777777" w:rsidR="003F0AAC" w:rsidRDefault="003F0AAC" w:rsidP="005D2799">
      <w:pPr>
        <w:ind w:right="117"/>
      </w:pPr>
    </w:p>
    <w:p w14:paraId="051184EE" w14:textId="77777777" w:rsidR="005D2799" w:rsidRDefault="005D2799" w:rsidP="005D2799">
      <w:pPr>
        <w:spacing w:after="231" w:line="259" w:lineRule="auto"/>
      </w:pPr>
      <w:r>
        <w:t xml:space="preserve"> </w:t>
      </w:r>
    </w:p>
    <w:p w14:paraId="0C25474D" w14:textId="77777777" w:rsidR="005D2799" w:rsidRDefault="005D2799" w:rsidP="005D2799">
      <w:pPr>
        <w:spacing w:after="239" w:line="259" w:lineRule="auto"/>
        <w:ind w:right="117"/>
      </w:pPr>
      <w:r>
        <w:lastRenderedPageBreak/>
        <w:t xml:space="preserve">Key Takeaways from Rwanda: </w:t>
      </w:r>
    </w:p>
    <w:p w14:paraId="0D2D083A" w14:textId="77777777" w:rsidR="005D2799" w:rsidRDefault="005D2799" w:rsidP="005D2799">
      <w:pPr>
        <w:numPr>
          <w:ilvl w:val="0"/>
          <w:numId w:val="22"/>
        </w:numPr>
        <w:spacing w:after="240" w:line="259" w:lineRule="auto"/>
        <w:ind w:right="117" w:hanging="360"/>
      </w:pPr>
      <w:r>
        <w:t xml:space="preserve">Transparency in regulation will lead to increased investor confidence. </w:t>
      </w:r>
    </w:p>
    <w:p w14:paraId="13A155D7" w14:textId="77777777" w:rsidR="005D2799" w:rsidRDefault="005D2799" w:rsidP="005D2799">
      <w:pPr>
        <w:numPr>
          <w:ilvl w:val="0"/>
          <w:numId w:val="22"/>
        </w:numPr>
        <w:spacing w:after="240" w:line="259" w:lineRule="auto"/>
        <w:ind w:right="117" w:hanging="360"/>
      </w:pPr>
      <w:r>
        <w:t xml:space="preserve">Investments in infrastructure are critical for industrial growth. </w:t>
      </w:r>
    </w:p>
    <w:p w14:paraId="2F66D87F" w14:textId="77777777" w:rsidR="005D2799" w:rsidRDefault="005D2799" w:rsidP="005D2799">
      <w:pPr>
        <w:numPr>
          <w:ilvl w:val="0"/>
          <w:numId w:val="22"/>
        </w:numPr>
        <w:spacing w:after="240" w:line="259" w:lineRule="auto"/>
        <w:ind w:right="117" w:hanging="360"/>
      </w:pPr>
      <w:r>
        <w:t xml:space="preserve">Electronic governance can reduce corruption and improve operational efficiency. </w:t>
      </w:r>
    </w:p>
    <w:p w14:paraId="178C4D3E" w14:textId="77777777" w:rsidR="005D2799" w:rsidRDefault="005D2799" w:rsidP="005D2799">
      <w:pPr>
        <w:numPr>
          <w:ilvl w:val="0"/>
          <w:numId w:val="22"/>
        </w:numPr>
        <w:spacing w:after="240" w:line="259" w:lineRule="auto"/>
        <w:ind w:right="117" w:hanging="360"/>
      </w:pPr>
      <w:r>
        <w:t xml:space="preserve">Creation of Special Economic Zones can attract sector-specific investments. </w:t>
      </w:r>
    </w:p>
    <w:p w14:paraId="7C7BF379" w14:textId="77777777" w:rsidR="005D2799" w:rsidRDefault="005D2799" w:rsidP="005D2799">
      <w:pPr>
        <w:numPr>
          <w:ilvl w:val="0"/>
          <w:numId w:val="22"/>
        </w:numPr>
        <w:spacing w:after="3" w:line="481" w:lineRule="auto"/>
        <w:ind w:right="117" w:hanging="360"/>
      </w:pPr>
      <w:r>
        <w:t xml:space="preserve">Sustainability of investment environments will depend on establishing and maintaining strong institutions and consistent policies. </w:t>
      </w:r>
    </w:p>
    <w:p w14:paraId="5A3D6DA4" w14:textId="77777777" w:rsidR="003F0AAC" w:rsidRDefault="003F0AAC" w:rsidP="003F0AAC">
      <w:pPr>
        <w:spacing w:after="3" w:line="481" w:lineRule="auto"/>
        <w:ind w:right="117"/>
      </w:pPr>
    </w:p>
    <w:p w14:paraId="0CD92592" w14:textId="77777777" w:rsidR="003F0AAC" w:rsidRDefault="003F0AAC" w:rsidP="003F0AAC">
      <w:pPr>
        <w:spacing w:after="3" w:line="481" w:lineRule="auto"/>
        <w:ind w:right="117"/>
      </w:pPr>
    </w:p>
    <w:p w14:paraId="1D7133DC" w14:textId="77777777" w:rsidR="003F0AAC" w:rsidRDefault="003F0AAC" w:rsidP="003F0AAC">
      <w:pPr>
        <w:spacing w:after="3" w:line="481" w:lineRule="auto"/>
        <w:ind w:right="117"/>
      </w:pPr>
    </w:p>
    <w:p w14:paraId="7F0F06A0" w14:textId="77777777" w:rsidR="003F0AAC" w:rsidRDefault="003F0AAC" w:rsidP="003F0AAC">
      <w:pPr>
        <w:spacing w:after="3" w:line="481" w:lineRule="auto"/>
        <w:ind w:right="117"/>
      </w:pPr>
    </w:p>
    <w:p w14:paraId="49F1E3D9" w14:textId="77777777" w:rsidR="003F0AAC" w:rsidRDefault="003F0AAC" w:rsidP="003F0AAC">
      <w:pPr>
        <w:spacing w:after="3" w:line="481" w:lineRule="auto"/>
        <w:ind w:right="117"/>
      </w:pPr>
    </w:p>
    <w:p w14:paraId="36490278" w14:textId="77777777" w:rsidR="003F0AAC" w:rsidRDefault="003F0AAC" w:rsidP="003F0AAC">
      <w:pPr>
        <w:spacing w:after="3" w:line="481" w:lineRule="auto"/>
        <w:ind w:right="117"/>
      </w:pPr>
    </w:p>
    <w:p w14:paraId="0B23395D" w14:textId="77777777" w:rsidR="003F0AAC" w:rsidRDefault="003F0AAC" w:rsidP="003F0AAC">
      <w:pPr>
        <w:spacing w:after="3" w:line="481" w:lineRule="auto"/>
        <w:ind w:right="117"/>
      </w:pPr>
    </w:p>
    <w:p w14:paraId="301743FA" w14:textId="77777777" w:rsidR="003F0AAC" w:rsidRDefault="003F0AAC" w:rsidP="003F0AAC">
      <w:pPr>
        <w:spacing w:after="3" w:line="481" w:lineRule="auto"/>
        <w:ind w:right="117"/>
      </w:pPr>
    </w:p>
    <w:p w14:paraId="5E1F260D" w14:textId="77777777" w:rsidR="003F0AAC" w:rsidRDefault="003F0AAC" w:rsidP="003F0AAC">
      <w:pPr>
        <w:spacing w:after="3" w:line="481" w:lineRule="auto"/>
        <w:ind w:right="117"/>
      </w:pPr>
    </w:p>
    <w:p w14:paraId="62BD476E" w14:textId="77777777" w:rsidR="003F0AAC" w:rsidRDefault="003F0AAC" w:rsidP="003F0AAC">
      <w:pPr>
        <w:spacing w:after="3" w:line="481" w:lineRule="auto"/>
        <w:ind w:right="117"/>
      </w:pPr>
    </w:p>
    <w:p w14:paraId="3A3872C0" w14:textId="77777777" w:rsidR="005D2799" w:rsidRDefault="005D2799" w:rsidP="005D2799">
      <w:pPr>
        <w:spacing w:after="268" w:line="259" w:lineRule="auto"/>
      </w:pPr>
      <w:r>
        <w:t xml:space="preserve"> </w:t>
      </w:r>
    </w:p>
    <w:p w14:paraId="22970B17" w14:textId="77777777" w:rsidR="005D2799" w:rsidRDefault="005D2799" w:rsidP="005D2799">
      <w:pPr>
        <w:pStyle w:val="Heading2"/>
        <w:ind w:left="-5"/>
      </w:pPr>
      <w:r>
        <w:lastRenderedPageBreak/>
        <w:t xml:space="preserve">Past UN and International Actions </w:t>
      </w:r>
    </w:p>
    <w:p w14:paraId="179134F2" w14:textId="77777777" w:rsidR="005D2799" w:rsidRDefault="005D2799" w:rsidP="005D2799">
      <w:pPr>
        <w:spacing w:after="258" w:line="259" w:lineRule="auto"/>
        <w:ind w:left="-5"/>
      </w:pPr>
      <w:r>
        <w:rPr>
          <w:b/>
        </w:rPr>
        <w:t xml:space="preserve">World Bank </w:t>
      </w:r>
    </w:p>
    <w:p w14:paraId="38A8D53F" w14:textId="77777777" w:rsidR="005D2799" w:rsidRDefault="005D2799" w:rsidP="005D2799">
      <w:pPr>
        <w:numPr>
          <w:ilvl w:val="0"/>
          <w:numId w:val="23"/>
        </w:numPr>
        <w:spacing w:after="25" w:line="481" w:lineRule="auto"/>
        <w:ind w:right="117" w:hanging="360"/>
      </w:pPr>
      <w:r>
        <w:t xml:space="preserve">The World Bank has become one of the most significant development finance organizations globally and has an enormous influence in creating better investment environments across Africa. The organization is responsible for providing funding (in the form of loans or grants) for large scale infrastructure projects, including transportation (roads, etc.), logistics (ports, etc.), energy (electricity, etc.) and communication (digital connectivity, etc.). These types of infrastructure are critical for companies seeking to attract foreign direct investment. </w:t>
      </w:r>
    </w:p>
    <w:p w14:paraId="4009A79B" w14:textId="77777777" w:rsidR="005D2799" w:rsidRDefault="005D2799" w:rsidP="005D2799">
      <w:pPr>
        <w:numPr>
          <w:ilvl w:val="0"/>
          <w:numId w:val="23"/>
        </w:numPr>
        <w:spacing w:after="3" w:line="481" w:lineRule="auto"/>
        <w:ind w:right="117" w:hanging="360"/>
      </w:pPr>
      <w:r>
        <w:t xml:space="preserve">Reliable infrastructure results in lower operating expenses and enhanced supply chain efficiency and access to new markets for businesses. The World Bank also provides advice to governments in three main areas: regulatory reforms; private sector development; and improvements to business environments. </w:t>
      </w:r>
    </w:p>
    <w:p w14:paraId="4D6FB75B" w14:textId="77777777" w:rsidR="005D2799" w:rsidRDefault="005D2799" w:rsidP="005D2799">
      <w:pPr>
        <w:spacing w:after="231" w:line="259" w:lineRule="auto"/>
      </w:pPr>
      <w:r>
        <w:t xml:space="preserve"> </w:t>
      </w:r>
    </w:p>
    <w:p w14:paraId="51D9F3ED" w14:textId="77777777" w:rsidR="005D2799" w:rsidRDefault="005D2799" w:rsidP="005D2799">
      <w:pPr>
        <w:spacing w:after="258" w:line="259" w:lineRule="auto"/>
        <w:ind w:left="-5"/>
      </w:pPr>
      <w:r>
        <w:rPr>
          <w:b/>
        </w:rPr>
        <w:t xml:space="preserve">International Monetary Fund </w:t>
      </w:r>
    </w:p>
    <w:p w14:paraId="316FAB15" w14:textId="77777777" w:rsidR="005D2799" w:rsidRDefault="005D2799" w:rsidP="005D2799">
      <w:pPr>
        <w:numPr>
          <w:ilvl w:val="0"/>
          <w:numId w:val="23"/>
        </w:numPr>
        <w:spacing w:after="3" w:line="481" w:lineRule="auto"/>
        <w:ind w:right="117" w:hanging="360"/>
      </w:pPr>
      <w:r>
        <w:t xml:space="preserve">Countries with severe financial instability are experiencing difficulties due to their Balance of Payments (BOP) deficit and other serious economic issues. Therefore, they can be given assistance by the International Monetary Fund (IMF) if the </w:t>
      </w:r>
      <w:r>
        <w:lastRenderedPageBreak/>
        <w:t xml:space="preserve">countries choose to follow the IMF's recommendations regarding structural issues in their country. The IMF </w:t>
      </w:r>
      <w:proofErr w:type="gramStart"/>
      <w:r>
        <w:t>provides assistance to</w:t>
      </w:r>
      <w:proofErr w:type="gramEnd"/>
      <w:r>
        <w:t xml:space="preserve"> countries in need via loans and advisory services for structuring tax policies; frameworks for decision-making concerning monetary policy; and strategies for dealing with debt obligations. As a direct result of these actions, the IMF creates an environment which supports sustainable long-term economic development by creating economic stability for countries; therefore, reducing the risk associated with foreign investment. The IMF has developed its own recommendations for countries based upon their needs and is able to provide the necessary assistance to support the countries’ needs. The recommendations made by the IMF will cover such areas as maintaining fiscal discipline; being able to efficiently utilize the country’s public resources; improving the transparency of the country’s overall economy; etc. The IMF also advises countries on how to establish effective tax policies; frameworks for decision-making concerning monetary policy; and strategies for dealing with debt obligations. Therefore, as a direct result of these actions, the IMF creates an environment which supports sustainable long-term economic development by creating economic stability for countries; therefore, reducing the risk associated with foreign investment. </w:t>
      </w:r>
    </w:p>
    <w:p w14:paraId="24031242" w14:textId="77777777" w:rsidR="005D2799" w:rsidRDefault="005D2799" w:rsidP="005D2799">
      <w:pPr>
        <w:numPr>
          <w:ilvl w:val="0"/>
          <w:numId w:val="23"/>
        </w:numPr>
        <w:spacing w:after="3" w:line="481" w:lineRule="auto"/>
        <w:ind w:right="117" w:hanging="360"/>
      </w:pPr>
      <w:r>
        <w:lastRenderedPageBreak/>
        <w:t xml:space="preserve">Every country in the world has been working with the World Bank in two separate ways. First, the World Bank works to remove the regulatory barriers to businesses and to assist countries in developing better contracting and dispute resolution processes to help small and medium-sized businesses (SMEs) obtain capital. Second, the World Bank assists in creating an investment climate for both domestic and foreign investors by establishing institutions which facilitate economic growth and remove regulatory barriers to investments. </w:t>
      </w:r>
      <w:proofErr w:type="gramStart"/>
      <w:r>
        <w:t>A number of</w:t>
      </w:r>
      <w:proofErr w:type="gramEnd"/>
      <w:r>
        <w:t xml:space="preserve"> factors will influence an investor's confidence or lack thereof in a country's ability to attract Foreign Direct Investments (FDI), but generally an investor will have increased confidence in a country's ability to attract FDI when it perceives that the country is financially stable from a macroeconomic perspective. Financial stability is often characterized as having low levels of inflation, having some degree of predictability in exchange rates, having moderate amounts of public debt and implementing fiscal policy that is transparent and predictable. </w:t>
      </w:r>
    </w:p>
    <w:p w14:paraId="24E02859" w14:textId="77777777" w:rsidR="005D2799" w:rsidRDefault="005D2799" w:rsidP="005D2799">
      <w:pPr>
        <w:spacing w:after="231" w:line="259" w:lineRule="auto"/>
      </w:pPr>
      <w:r>
        <w:t xml:space="preserve"> </w:t>
      </w:r>
    </w:p>
    <w:p w14:paraId="4678A4EA" w14:textId="77777777" w:rsidR="005D2799" w:rsidRDefault="005D2799" w:rsidP="005D2799">
      <w:pPr>
        <w:ind w:right="117"/>
      </w:pPr>
      <w:r>
        <w:t xml:space="preserve">The investment environment in Africa is very uneven; a few successful countries have diversified their economies and created strong regulatory frameworks while many other countries are still dealing with chronic power outages, high levels of government debt, unstable governments, and reliance on primary commodities as the primary export base. </w:t>
      </w:r>
    </w:p>
    <w:p w14:paraId="1D5B82E5" w14:textId="77777777" w:rsidR="005D2799" w:rsidRDefault="005D2799" w:rsidP="005D2799">
      <w:pPr>
        <w:spacing w:after="268" w:line="259" w:lineRule="auto"/>
      </w:pPr>
      <w:r>
        <w:t xml:space="preserve"> </w:t>
      </w:r>
    </w:p>
    <w:p w14:paraId="5AB95585" w14:textId="77777777" w:rsidR="005D2799" w:rsidRDefault="005D2799" w:rsidP="005D2799">
      <w:pPr>
        <w:pStyle w:val="Heading2"/>
        <w:spacing w:after="236"/>
        <w:ind w:left="-5"/>
      </w:pPr>
      <w:r>
        <w:lastRenderedPageBreak/>
        <w:t xml:space="preserve">Major Challenges: </w:t>
      </w:r>
    </w:p>
    <w:p w14:paraId="1312B05A" w14:textId="77777777" w:rsidR="005D2799" w:rsidRDefault="005D2799" w:rsidP="005D2799">
      <w:pPr>
        <w:numPr>
          <w:ilvl w:val="0"/>
          <w:numId w:val="24"/>
        </w:numPr>
        <w:spacing w:after="231" w:line="259" w:lineRule="auto"/>
        <w:ind w:right="117" w:hanging="360"/>
      </w:pPr>
      <w:r>
        <w:t xml:space="preserve">Manufacturing capacity is being limited by electric power shortages </w:t>
      </w:r>
    </w:p>
    <w:p w14:paraId="4F0428CA" w14:textId="77777777" w:rsidR="005D2799" w:rsidRDefault="005D2799" w:rsidP="005D2799">
      <w:pPr>
        <w:numPr>
          <w:ilvl w:val="0"/>
          <w:numId w:val="24"/>
        </w:numPr>
        <w:spacing w:after="231" w:line="259" w:lineRule="auto"/>
        <w:ind w:right="117" w:hanging="360"/>
      </w:pPr>
      <w:r>
        <w:t xml:space="preserve">Trade costs are rising due to weak transportation infrastructure </w:t>
      </w:r>
    </w:p>
    <w:p w14:paraId="6D9D9AC8" w14:textId="77777777" w:rsidR="005D2799" w:rsidRDefault="005D2799" w:rsidP="005D2799">
      <w:pPr>
        <w:numPr>
          <w:ilvl w:val="0"/>
          <w:numId w:val="24"/>
        </w:numPr>
        <w:spacing w:after="3" w:line="481" w:lineRule="auto"/>
        <w:ind w:right="117" w:hanging="360"/>
      </w:pPr>
      <w:r>
        <w:t xml:space="preserve">Foreign investors are being deterred from investing in Africa because of policy uncertainty and issues of governance </w:t>
      </w:r>
    </w:p>
    <w:p w14:paraId="5247DCD9" w14:textId="77777777" w:rsidR="005D2799" w:rsidRDefault="005D2799" w:rsidP="005D2799">
      <w:pPr>
        <w:numPr>
          <w:ilvl w:val="0"/>
          <w:numId w:val="24"/>
        </w:numPr>
        <w:spacing w:after="3" w:line="481" w:lineRule="auto"/>
        <w:ind w:right="117" w:hanging="360"/>
      </w:pPr>
      <w:r>
        <w:t xml:space="preserve">Countries in Africa are too reliant on raw materials and do not add enough value to the goods they produce for them to be competitive globally. </w:t>
      </w:r>
    </w:p>
    <w:p w14:paraId="29F043C8" w14:textId="77777777" w:rsidR="005D2799" w:rsidRDefault="005D2799" w:rsidP="005D2799">
      <w:pPr>
        <w:spacing w:after="0" w:line="259" w:lineRule="auto"/>
        <w:ind w:left="720"/>
      </w:pPr>
      <w:r>
        <w:t xml:space="preserve"> </w:t>
      </w:r>
    </w:p>
    <w:p w14:paraId="0165060F" w14:textId="77777777" w:rsidR="005D2799" w:rsidRDefault="005D2799" w:rsidP="005D2799">
      <w:pPr>
        <w:pStyle w:val="Heading2"/>
        <w:spacing w:after="236"/>
        <w:ind w:left="-5"/>
      </w:pPr>
      <w:r>
        <w:t xml:space="preserve">Major Opportunities: </w:t>
      </w:r>
    </w:p>
    <w:p w14:paraId="1BA61BFB" w14:textId="77777777" w:rsidR="005D2799" w:rsidRDefault="005D2799" w:rsidP="005D2799">
      <w:pPr>
        <w:numPr>
          <w:ilvl w:val="0"/>
          <w:numId w:val="25"/>
        </w:numPr>
        <w:spacing w:after="231" w:line="259" w:lineRule="auto"/>
        <w:ind w:right="117" w:hanging="360"/>
      </w:pPr>
      <w:r>
        <w:t xml:space="preserve">Africa will become home to the world's largest free trade zone when the African Continental </w:t>
      </w:r>
    </w:p>
    <w:p w14:paraId="4E8C3E4E" w14:textId="77777777" w:rsidR="005D2799" w:rsidRDefault="005D2799" w:rsidP="005D2799">
      <w:pPr>
        <w:spacing w:after="231" w:line="259" w:lineRule="auto"/>
        <w:ind w:left="730" w:right="117"/>
      </w:pPr>
      <w:r>
        <w:t>Free Trade Zone (</w:t>
      </w:r>
      <w:proofErr w:type="spellStart"/>
      <w:r>
        <w:t>AfCFTA</w:t>
      </w:r>
      <w:proofErr w:type="spellEnd"/>
      <w:r>
        <w:t xml:space="preserve">) comes into effect </w:t>
      </w:r>
    </w:p>
    <w:p w14:paraId="753F1EAC" w14:textId="77777777" w:rsidR="005D2799" w:rsidRDefault="005D2799" w:rsidP="005D2799">
      <w:pPr>
        <w:numPr>
          <w:ilvl w:val="0"/>
          <w:numId w:val="25"/>
        </w:numPr>
        <w:spacing w:after="3" w:line="481" w:lineRule="auto"/>
        <w:ind w:right="117" w:hanging="360"/>
      </w:pPr>
      <w:r>
        <w:t xml:space="preserve">Urbanization is accelerating rapidly across Africa and there is growing demand for goods and services in an increasingly large number of urban centers. </w:t>
      </w:r>
    </w:p>
    <w:p w14:paraId="11889709" w14:textId="77777777" w:rsidR="005D2799" w:rsidRDefault="005D2799" w:rsidP="005D2799">
      <w:pPr>
        <w:numPr>
          <w:ilvl w:val="0"/>
          <w:numId w:val="25"/>
        </w:numPr>
        <w:spacing w:after="3" w:line="481" w:lineRule="auto"/>
        <w:ind w:right="117" w:hanging="360"/>
      </w:pPr>
      <w:r>
        <w:t xml:space="preserve">Fintech and digital sector growth is being driven by rapid mobile penetration, internet usage, and mobile payment adoption. </w:t>
      </w:r>
    </w:p>
    <w:p w14:paraId="4016F2FC" w14:textId="77777777" w:rsidR="005D2799" w:rsidRDefault="005D2799" w:rsidP="005D2799">
      <w:pPr>
        <w:numPr>
          <w:ilvl w:val="0"/>
          <w:numId w:val="25"/>
        </w:numPr>
        <w:spacing w:after="3" w:line="481" w:lineRule="auto"/>
        <w:ind w:right="117" w:hanging="360"/>
      </w:pPr>
      <w:r>
        <w:t xml:space="preserve">There is significant renewable energy potential in Africa with solar and wind being two of the most viable options. </w:t>
      </w:r>
    </w:p>
    <w:p w14:paraId="4B7488A9" w14:textId="77777777" w:rsidR="005D2799" w:rsidRDefault="005D2799" w:rsidP="005D2799">
      <w:pPr>
        <w:numPr>
          <w:ilvl w:val="0"/>
          <w:numId w:val="25"/>
        </w:numPr>
        <w:spacing w:after="3" w:line="481" w:lineRule="auto"/>
        <w:ind w:right="117" w:hanging="360"/>
      </w:pPr>
      <w:r>
        <w:lastRenderedPageBreak/>
        <w:t xml:space="preserve">The major challenge is to ensure that foreign direct investment in Africa creates jobs, stimulates economic development, promotes environmentally sustainable practices, and generates benefits for communities across the continent instead of perpetuating the same short-term, extractive-based growth models. </w:t>
      </w:r>
    </w:p>
    <w:p w14:paraId="0DD7DA5F" w14:textId="77777777" w:rsidR="003F0AAC" w:rsidRDefault="003F0AAC" w:rsidP="003F0AAC">
      <w:pPr>
        <w:spacing w:after="3" w:line="481" w:lineRule="auto"/>
        <w:ind w:right="117"/>
      </w:pPr>
    </w:p>
    <w:p w14:paraId="53354057" w14:textId="77777777" w:rsidR="003F0AAC" w:rsidRDefault="003F0AAC" w:rsidP="003F0AAC">
      <w:pPr>
        <w:spacing w:after="3" w:line="481" w:lineRule="auto"/>
        <w:ind w:right="117"/>
      </w:pPr>
    </w:p>
    <w:p w14:paraId="32C4C160" w14:textId="77777777" w:rsidR="003F0AAC" w:rsidRDefault="003F0AAC" w:rsidP="003F0AAC">
      <w:pPr>
        <w:spacing w:after="3" w:line="481" w:lineRule="auto"/>
        <w:ind w:right="117"/>
      </w:pPr>
    </w:p>
    <w:p w14:paraId="1DBC89D8" w14:textId="77777777" w:rsidR="003F0AAC" w:rsidRDefault="003F0AAC" w:rsidP="003F0AAC">
      <w:pPr>
        <w:spacing w:after="3" w:line="481" w:lineRule="auto"/>
        <w:ind w:right="117"/>
      </w:pPr>
    </w:p>
    <w:p w14:paraId="6DB882C5" w14:textId="77777777" w:rsidR="003F0AAC" w:rsidRDefault="003F0AAC" w:rsidP="003F0AAC">
      <w:pPr>
        <w:spacing w:after="3" w:line="481" w:lineRule="auto"/>
        <w:ind w:right="117"/>
      </w:pPr>
    </w:p>
    <w:p w14:paraId="255538C3" w14:textId="77777777" w:rsidR="003F0AAC" w:rsidRDefault="003F0AAC" w:rsidP="003F0AAC">
      <w:pPr>
        <w:spacing w:after="3" w:line="481" w:lineRule="auto"/>
        <w:ind w:right="117"/>
      </w:pPr>
    </w:p>
    <w:p w14:paraId="39AD0EC6" w14:textId="77777777" w:rsidR="003F0AAC" w:rsidRDefault="003F0AAC" w:rsidP="003F0AAC">
      <w:pPr>
        <w:spacing w:after="3" w:line="481" w:lineRule="auto"/>
        <w:ind w:right="117"/>
      </w:pPr>
    </w:p>
    <w:p w14:paraId="44ED24A1" w14:textId="77777777" w:rsidR="003F0AAC" w:rsidRDefault="003F0AAC" w:rsidP="003F0AAC">
      <w:pPr>
        <w:spacing w:after="3" w:line="481" w:lineRule="auto"/>
        <w:ind w:right="117"/>
      </w:pPr>
    </w:p>
    <w:p w14:paraId="03BF8ECD" w14:textId="77777777" w:rsidR="003F0AAC" w:rsidRDefault="003F0AAC" w:rsidP="003F0AAC">
      <w:pPr>
        <w:spacing w:after="3" w:line="481" w:lineRule="auto"/>
        <w:ind w:right="117"/>
      </w:pPr>
    </w:p>
    <w:p w14:paraId="3C436B5F" w14:textId="77777777" w:rsidR="003F0AAC" w:rsidRDefault="003F0AAC" w:rsidP="003F0AAC">
      <w:pPr>
        <w:spacing w:after="3" w:line="481" w:lineRule="auto"/>
        <w:ind w:right="117"/>
      </w:pPr>
    </w:p>
    <w:p w14:paraId="637702A3" w14:textId="77777777" w:rsidR="003F0AAC" w:rsidRDefault="003F0AAC" w:rsidP="003F0AAC">
      <w:pPr>
        <w:spacing w:after="3" w:line="481" w:lineRule="auto"/>
        <w:ind w:right="117"/>
      </w:pPr>
    </w:p>
    <w:p w14:paraId="7305B39B" w14:textId="77777777" w:rsidR="003F0AAC" w:rsidRDefault="003F0AAC" w:rsidP="003F0AAC">
      <w:pPr>
        <w:spacing w:after="3" w:line="481" w:lineRule="auto"/>
        <w:ind w:right="117"/>
      </w:pPr>
    </w:p>
    <w:p w14:paraId="50AB9070" w14:textId="77777777" w:rsidR="005D2799" w:rsidRDefault="005D2799" w:rsidP="005D2799">
      <w:pPr>
        <w:spacing w:after="249" w:line="259" w:lineRule="auto"/>
      </w:pPr>
      <w:r>
        <w:t xml:space="preserve"> </w:t>
      </w:r>
    </w:p>
    <w:p w14:paraId="60D0F8BE" w14:textId="77777777" w:rsidR="005D2799" w:rsidRDefault="005D2799" w:rsidP="005D2799">
      <w:pPr>
        <w:pStyle w:val="Heading2"/>
        <w:spacing w:after="233"/>
      </w:pPr>
      <w:r>
        <w:rPr>
          <w:sz w:val="24"/>
        </w:rPr>
        <w:lastRenderedPageBreak/>
        <w:t xml:space="preserve">Questions to Consider: </w:t>
      </w:r>
    </w:p>
    <w:p w14:paraId="4BE38BFB" w14:textId="77777777" w:rsidR="005D2799" w:rsidRDefault="005D2799" w:rsidP="005D2799">
      <w:pPr>
        <w:numPr>
          <w:ilvl w:val="0"/>
          <w:numId w:val="26"/>
        </w:numPr>
        <w:spacing w:after="3" w:line="481" w:lineRule="auto"/>
        <w:ind w:right="117" w:hanging="360"/>
      </w:pPr>
      <w:r>
        <w:t xml:space="preserve">What steps can African nations take to achieve better regulatory clarity for their industries without diminishing national sovereignty? </w:t>
      </w:r>
    </w:p>
    <w:p w14:paraId="737DF8CB" w14:textId="77777777" w:rsidR="005D2799" w:rsidRDefault="005D2799" w:rsidP="005D2799">
      <w:pPr>
        <w:numPr>
          <w:ilvl w:val="0"/>
          <w:numId w:val="26"/>
        </w:numPr>
        <w:spacing w:after="0" w:line="476" w:lineRule="auto"/>
        <w:ind w:right="117" w:hanging="360"/>
      </w:pPr>
      <w:r>
        <w:t xml:space="preserve">Which of these four types of infrastructure (ports, roads, railways, or airports) is most likely to make the greatest contribution toward expanding the production base of an industry? </w:t>
      </w:r>
    </w:p>
    <w:p w14:paraId="42BE7111" w14:textId="77777777" w:rsidR="005D2799" w:rsidRDefault="005D2799" w:rsidP="005D2799">
      <w:pPr>
        <w:numPr>
          <w:ilvl w:val="0"/>
          <w:numId w:val="26"/>
        </w:numPr>
        <w:spacing w:after="3" w:line="481" w:lineRule="auto"/>
        <w:ind w:right="117" w:hanging="360"/>
      </w:pPr>
      <w:r>
        <w:t xml:space="preserve">How will a government balance its need to offer tax incentives for attracting foreign investment while also needing to generate sufficient revenue from taxes? </w:t>
      </w:r>
    </w:p>
    <w:p w14:paraId="1F04739E" w14:textId="77777777" w:rsidR="005D2799" w:rsidRDefault="005D2799" w:rsidP="005D2799">
      <w:pPr>
        <w:numPr>
          <w:ilvl w:val="0"/>
          <w:numId w:val="26"/>
        </w:numPr>
        <w:spacing w:after="231" w:line="259" w:lineRule="auto"/>
        <w:ind w:right="117" w:hanging="360"/>
      </w:pPr>
      <w:r>
        <w:t xml:space="preserve">What measures can a nation take to help ensure that when foreign companies invest in an </w:t>
      </w:r>
    </w:p>
    <w:p w14:paraId="08D43118" w14:textId="77777777" w:rsidR="005D2799" w:rsidRDefault="005D2799" w:rsidP="005D2799">
      <w:pPr>
        <w:spacing w:after="231" w:line="259" w:lineRule="auto"/>
        <w:ind w:left="730" w:right="117"/>
      </w:pPr>
      <w:r>
        <w:t xml:space="preserve">African country, they create jobs for residents of the host country? </w:t>
      </w:r>
    </w:p>
    <w:p w14:paraId="4F6C1E24" w14:textId="77777777" w:rsidR="005D2799" w:rsidRDefault="005D2799" w:rsidP="005D2799">
      <w:pPr>
        <w:numPr>
          <w:ilvl w:val="0"/>
          <w:numId w:val="26"/>
        </w:numPr>
        <w:spacing w:after="3" w:line="481" w:lineRule="auto"/>
        <w:ind w:right="117" w:hanging="360"/>
      </w:pPr>
      <w:r>
        <w:t xml:space="preserve">How can the terms of agreements made by African countries with international financial institutions best be set </w:t>
      </w:r>
      <w:proofErr w:type="gramStart"/>
      <w:r>
        <w:t>so as to</w:t>
      </w:r>
      <w:proofErr w:type="gramEnd"/>
      <w:r>
        <w:t xml:space="preserve"> limit the risk of creating a situation in which an African country becomes dependent on loans from international financial institutions? </w:t>
      </w:r>
    </w:p>
    <w:p w14:paraId="01CD1C4E" w14:textId="77777777" w:rsidR="005D2799" w:rsidRDefault="005D2799" w:rsidP="005D2799">
      <w:pPr>
        <w:numPr>
          <w:ilvl w:val="0"/>
          <w:numId w:val="26"/>
        </w:numPr>
        <w:spacing w:after="3" w:line="481" w:lineRule="auto"/>
        <w:ind w:right="117" w:hanging="360"/>
      </w:pPr>
      <w:r>
        <w:t>What are the ways in which participating in regional integration through the African Continental Free Trade Area (</w:t>
      </w:r>
      <w:proofErr w:type="spellStart"/>
      <w:r>
        <w:t>AfCFTA</w:t>
      </w:r>
      <w:proofErr w:type="spellEnd"/>
      <w:r>
        <w:t xml:space="preserve">) could increase Africa's collective bargaining power in international trade negotiations? </w:t>
      </w:r>
    </w:p>
    <w:p w14:paraId="34C38BEB" w14:textId="77777777" w:rsidR="005D2799" w:rsidRDefault="005D2799" w:rsidP="005D2799">
      <w:pPr>
        <w:spacing w:after="0" w:line="259" w:lineRule="auto"/>
        <w:ind w:left="2325"/>
      </w:pPr>
      <w:r>
        <w:t xml:space="preserve"> </w:t>
      </w:r>
      <w:r>
        <w:br w:type="page"/>
      </w:r>
    </w:p>
    <w:p w14:paraId="4CDB76F6" w14:textId="77777777" w:rsidR="005D2799" w:rsidRDefault="005D2799" w:rsidP="005D2799">
      <w:pPr>
        <w:pStyle w:val="Heading1"/>
        <w:spacing w:after="187"/>
        <w:ind w:left="-5"/>
      </w:pPr>
      <w:r>
        <w:rPr>
          <w:sz w:val="30"/>
        </w:rPr>
        <w:lastRenderedPageBreak/>
        <w:t xml:space="preserve">Topic B: Improving Healthcare and Infrastructure Across African Nations  </w:t>
      </w:r>
    </w:p>
    <w:p w14:paraId="1A6F9BE1" w14:textId="77777777" w:rsidR="005D2799" w:rsidRDefault="005D2799" w:rsidP="005D2799">
      <w:pPr>
        <w:ind w:right="117"/>
      </w:pPr>
      <w:r>
        <w:t xml:space="preserve">Reliable Healthcare Systems and Infrastructure Will Significantly Improve Quality of Life in Africa. Currently, there is a severe shortage of trained staff in many African hospitals; and </w:t>
      </w:r>
      <w:proofErr w:type="gramStart"/>
      <w:r>
        <w:t>therefore</w:t>
      </w:r>
      <w:proofErr w:type="gramEnd"/>
      <w:r>
        <w:t xml:space="preserve"> many clinics do not have access to the resources (such as modern health care technology) needed to provide adequate medical care to patients. In addition, in many parts of Africa, there are serious problems with accessing hospital services due to the lack of adequate transportation. For example, if an individual does not own a car or has no other way to use public transportation, they may find it impossible to get to a hospital when medical treatment is required. The purpose of this meeting of international delegates is to consider ways for nations to develop strategies to increase the number of trained health care professionals, to enhance and improve vaccination programs, and to provide an environment where medical care can be delivered in a safe, efficient and timely manner. A second consideration by the committee will include how access to clean drinking water and reliable electricity impacts the overall health care of the citizens of each nation. The committee's goal should be to develop and implement consistent and sustained improvements that promote safety and support to families and individuals within each community. </w:t>
      </w:r>
    </w:p>
    <w:p w14:paraId="46BBB86A" w14:textId="77777777" w:rsidR="005D2799" w:rsidRDefault="005D2799" w:rsidP="005D2799">
      <w:pPr>
        <w:spacing w:after="231" w:line="259" w:lineRule="auto"/>
      </w:pPr>
      <w:r>
        <w:t xml:space="preserve"> </w:t>
      </w:r>
    </w:p>
    <w:p w14:paraId="2A9EA4C2" w14:textId="77777777" w:rsidR="005D2799" w:rsidRDefault="005D2799" w:rsidP="005D2799">
      <w:pPr>
        <w:ind w:right="117"/>
      </w:pPr>
      <w:r>
        <w:t xml:space="preserve">Reliable healthcare systems and strong infrastructure are essential foundations for economic stability, human development, and social security. Across many African nations, progress has been made in expanding access to medical services; however, significant disparities remain between urban and rural communities. </w:t>
      </w:r>
    </w:p>
    <w:p w14:paraId="23236FAF" w14:textId="77777777" w:rsidR="005D2799" w:rsidRDefault="005D2799" w:rsidP="005D2799">
      <w:pPr>
        <w:spacing w:after="231" w:line="259" w:lineRule="auto"/>
      </w:pPr>
      <w:r>
        <w:t xml:space="preserve"> </w:t>
      </w:r>
    </w:p>
    <w:p w14:paraId="218051CF" w14:textId="77777777" w:rsidR="005D2799" w:rsidRDefault="005D2799" w:rsidP="005D2799">
      <w:pPr>
        <w:ind w:right="117"/>
      </w:pPr>
      <w:r>
        <w:t xml:space="preserve">Healthcare challenges often intersect directly with infrastructure gaps. Clinics may lack trained staff, essential medicines, modern diagnostic equipment, and stable electricity. In rural areas, patients frequently travel long distances to reach hospitals due to poor road networks or limited public transportation. In some regions, unreliable clean water systems and inconsistent power supplies directly undermine infection control, vaccine storage, and emergency care delivery. </w:t>
      </w:r>
    </w:p>
    <w:p w14:paraId="52CF45BE" w14:textId="77777777" w:rsidR="005D2799" w:rsidRDefault="005D2799" w:rsidP="005D2799">
      <w:pPr>
        <w:spacing w:after="268" w:line="259" w:lineRule="auto"/>
      </w:pPr>
      <w:r>
        <w:lastRenderedPageBreak/>
        <w:t xml:space="preserve"> </w:t>
      </w:r>
    </w:p>
    <w:p w14:paraId="74B3782A" w14:textId="77777777" w:rsidR="005D2799" w:rsidRDefault="005D2799" w:rsidP="005D2799">
      <w:pPr>
        <w:pStyle w:val="Heading2"/>
        <w:spacing w:after="236"/>
        <w:ind w:left="-5"/>
      </w:pPr>
      <w:r>
        <w:t xml:space="preserve">Key Definitions </w:t>
      </w:r>
    </w:p>
    <w:p w14:paraId="2415E3E9" w14:textId="77777777" w:rsidR="005D2799" w:rsidRDefault="005D2799" w:rsidP="005D2799">
      <w:pPr>
        <w:numPr>
          <w:ilvl w:val="0"/>
          <w:numId w:val="27"/>
        </w:numPr>
        <w:spacing w:after="3" w:line="481" w:lineRule="auto"/>
        <w:ind w:right="117" w:hanging="360"/>
      </w:pPr>
      <w:r>
        <w:rPr>
          <w:b/>
        </w:rPr>
        <w:t>Infrastructure for Healthcare:</w:t>
      </w:r>
      <w:r>
        <w:t xml:space="preserve"> These are the physical structures, people, equipment, etc., to provide a healthcare service. </w:t>
      </w:r>
    </w:p>
    <w:p w14:paraId="76D536D6" w14:textId="77777777" w:rsidR="005D2799" w:rsidRDefault="005D2799" w:rsidP="005D2799">
      <w:pPr>
        <w:numPr>
          <w:ilvl w:val="0"/>
          <w:numId w:val="27"/>
        </w:numPr>
        <w:spacing w:after="3" w:line="481" w:lineRule="auto"/>
        <w:ind w:right="117" w:hanging="360"/>
      </w:pPr>
      <w:r>
        <w:rPr>
          <w:b/>
        </w:rPr>
        <w:t>Universal Health Coverage (UHC):</w:t>
      </w:r>
      <w:r>
        <w:t xml:space="preserve"> Providing everyone with access to necessary health services, regardless of their financial situation. </w:t>
      </w:r>
    </w:p>
    <w:p w14:paraId="6CA59DBC" w14:textId="77777777" w:rsidR="005D2799" w:rsidRDefault="005D2799" w:rsidP="005D2799">
      <w:pPr>
        <w:numPr>
          <w:ilvl w:val="0"/>
          <w:numId w:val="27"/>
        </w:numPr>
        <w:spacing w:after="3" w:line="481" w:lineRule="auto"/>
        <w:ind w:right="117" w:hanging="360"/>
      </w:pPr>
      <w:r>
        <w:rPr>
          <w:b/>
        </w:rPr>
        <w:t>Infrastructure for Public Health:</w:t>
      </w:r>
      <w:r>
        <w:t xml:space="preserve"> Those systems that prevent illness in populations and improve overall public health such as vaccine distribution systems, water sanitation systems, disaster relief systems, etc. </w:t>
      </w:r>
    </w:p>
    <w:p w14:paraId="28A12804" w14:textId="77777777" w:rsidR="005D2799" w:rsidRDefault="005D2799" w:rsidP="005D2799">
      <w:pPr>
        <w:numPr>
          <w:ilvl w:val="0"/>
          <w:numId w:val="27"/>
        </w:numPr>
        <w:spacing w:after="3" w:line="481" w:lineRule="auto"/>
        <w:ind w:right="117" w:hanging="360"/>
      </w:pPr>
      <w:r>
        <w:rPr>
          <w:b/>
        </w:rPr>
        <w:t>Primary Healthcare:</w:t>
      </w:r>
      <w:r>
        <w:t xml:space="preserve"> Basic medical services to be delivered at the local or community level, which include preventative services, maternal care, treatment of common illnesses, etc. </w:t>
      </w:r>
    </w:p>
    <w:p w14:paraId="4988D886" w14:textId="77777777" w:rsidR="005D2799" w:rsidRDefault="005D2799" w:rsidP="005D2799">
      <w:pPr>
        <w:numPr>
          <w:ilvl w:val="0"/>
          <w:numId w:val="27"/>
        </w:numPr>
        <w:spacing w:after="3" w:line="481" w:lineRule="auto"/>
        <w:ind w:right="117" w:hanging="360"/>
      </w:pPr>
      <w:r>
        <w:rPr>
          <w:b/>
        </w:rPr>
        <w:t>Capacity of the Healthcare Workforce:</w:t>
      </w:r>
      <w:r>
        <w:t xml:space="preserve"> The number of trained doctors, nurses, technicians, and community health workers available to serve the needs of the population. </w:t>
      </w:r>
    </w:p>
    <w:p w14:paraId="21E779ED" w14:textId="77777777" w:rsidR="005D2799" w:rsidRDefault="005D2799" w:rsidP="005D2799">
      <w:pPr>
        <w:spacing w:after="268" w:line="259" w:lineRule="auto"/>
        <w:ind w:left="720"/>
      </w:pPr>
      <w:r>
        <w:t xml:space="preserve"> </w:t>
      </w:r>
    </w:p>
    <w:p w14:paraId="483D4C7E" w14:textId="77777777" w:rsidR="005D2799" w:rsidRDefault="005D2799" w:rsidP="005D2799">
      <w:pPr>
        <w:pStyle w:val="Heading2"/>
        <w:spacing w:after="236"/>
        <w:ind w:left="-5"/>
      </w:pPr>
      <w:r>
        <w:lastRenderedPageBreak/>
        <w:t xml:space="preserve">Case Study: Rwanda: </w:t>
      </w:r>
    </w:p>
    <w:p w14:paraId="72AC5DFB" w14:textId="77777777" w:rsidR="005D2799" w:rsidRDefault="005D2799" w:rsidP="005D2799">
      <w:pPr>
        <w:spacing w:after="231" w:line="259" w:lineRule="auto"/>
        <w:jc w:val="right"/>
      </w:pPr>
      <w:r>
        <w:rPr>
          <w:noProof/>
        </w:rPr>
        <w:drawing>
          <wp:inline distT="0" distB="0" distL="0" distR="0" wp14:anchorId="31E8A7D2" wp14:editId="24CFBBC5">
            <wp:extent cx="5734050" cy="2867025"/>
            <wp:effectExtent l="0" t="0" r="0" b="0"/>
            <wp:docPr id="5768" name="Picture 5768" descr="A green hills with trees and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5768" name="Picture 5768" descr="A green hills with trees and a house&#10;&#10;AI-generated content may be incorrect."/>
                    <pic:cNvPicPr/>
                  </pic:nvPicPr>
                  <pic:blipFill>
                    <a:blip r:embed="rId7"/>
                    <a:stretch>
                      <a:fillRect/>
                    </a:stretch>
                  </pic:blipFill>
                  <pic:spPr>
                    <a:xfrm>
                      <a:off x="0" y="0"/>
                      <a:ext cx="5734050" cy="2867025"/>
                    </a:xfrm>
                    <a:prstGeom prst="rect">
                      <a:avLst/>
                    </a:prstGeom>
                  </pic:spPr>
                </pic:pic>
              </a:graphicData>
            </a:graphic>
          </wp:inline>
        </w:drawing>
      </w:r>
      <w:r>
        <w:t xml:space="preserve"> </w:t>
      </w:r>
    </w:p>
    <w:p w14:paraId="599E48B7" w14:textId="77777777" w:rsidR="005D2799" w:rsidRDefault="005D2799" w:rsidP="005D2799">
      <w:pPr>
        <w:ind w:right="117"/>
      </w:pPr>
      <w:r>
        <w:t xml:space="preserve">Over the last 20 years, Rwanda has achieved significant increases in access to health care </w:t>
      </w:r>
      <w:proofErr w:type="gramStart"/>
      <w:r>
        <w:t>as a result of</w:t>
      </w:r>
      <w:proofErr w:type="gramEnd"/>
      <w:r>
        <w:t xml:space="preserve"> both health system reforms, and investments in the country’s infrastructure. </w:t>
      </w:r>
    </w:p>
    <w:p w14:paraId="285868ED" w14:textId="77777777" w:rsidR="005D2799" w:rsidRDefault="005D2799" w:rsidP="005D2799">
      <w:pPr>
        <w:spacing w:after="0" w:line="259" w:lineRule="auto"/>
      </w:pPr>
      <w:r>
        <w:t xml:space="preserve"> </w:t>
      </w:r>
    </w:p>
    <w:p w14:paraId="62BE1AC5" w14:textId="77777777" w:rsidR="005D2799" w:rsidRDefault="005D2799" w:rsidP="005D2799">
      <w:pPr>
        <w:ind w:right="117"/>
      </w:pPr>
      <w:r>
        <w:t>The most notable health system reform included the introduction of Community-Based Health Insurance Systems (</w:t>
      </w:r>
      <w:proofErr w:type="spellStart"/>
      <w:r>
        <w:t>Mutuelles</w:t>
      </w:r>
      <w:proofErr w:type="spellEnd"/>
      <w:r>
        <w:t xml:space="preserve"> de Santé) that resulted in over 80 percent of Rwandan citizens having access to this type of insurance by the end of a decade. By doing so, it reduced out-of-pocket spending on health care for many Rwandans and greatly increased their ability to access primary health care services. </w:t>
      </w:r>
    </w:p>
    <w:p w14:paraId="3215ED21" w14:textId="77777777" w:rsidR="005D2799" w:rsidRDefault="005D2799" w:rsidP="005D2799">
      <w:pPr>
        <w:spacing w:after="231" w:line="259" w:lineRule="auto"/>
      </w:pPr>
      <w:r>
        <w:t xml:space="preserve"> </w:t>
      </w:r>
    </w:p>
    <w:p w14:paraId="0E36E49B" w14:textId="77777777" w:rsidR="005D2799" w:rsidRDefault="005D2799" w:rsidP="005D2799">
      <w:pPr>
        <w:ind w:right="117"/>
      </w:pPr>
      <w:r>
        <w:t xml:space="preserve">Rwanda has also made large-scale investments in Community Health Workers (CHW). THOUSANDS of CHWs have been deployed to rural communities across the country to assist in providing maternal care, vaccinations, treatment for malaria, and health education to rural populations. As a direct result of this effort, Rwanda has experienced </w:t>
      </w:r>
      <w:r>
        <w:lastRenderedPageBreak/>
        <w:t>large increases in its child and maternal health indicators, including the reduction of child under-five mortality rates by 60 percent since 2005</w:t>
      </w:r>
      <w:r>
        <w:rPr>
          <w:sz w:val="20"/>
          <w:vertAlign w:val="superscript"/>
        </w:rPr>
        <w:footnoteReference w:id="7"/>
      </w:r>
      <w:r>
        <w:t xml:space="preserve">. </w:t>
      </w:r>
    </w:p>
    <w:p w14:paraId="6AECCB13" w14:textId="77777777" w:rsidR="005D2799" w:rsidRDefault="005D2799" w:rsidP="005D2799">
      <w:pPr>
        <w:spacing w:after="231" w:line="259" w:lineRule="auto"/>
      </w:pPr>
      <w:r>
        <w:t xml:space="preserve"> </w:t>
      </w:r>
    </w:p>
    <w:p w14:paraId="19377DA8" w14:textId="77777777" w:rsidR="005D2799" w:rsidRDefault="005D2799" w:rsidP="005D2799">
      <w:pPr>
        <w:ind w:right="117"/>
      </w:pPr>
      <w:r>
        <w:t xml:space="preserve">The improvement in Rwanda's child and maternal health indicators were a result of Rwanda's development in their infrastructure. The Government of Rwanda has invested in building additional rural roads that will allow emergency patients to travel to District Hospitals faster than they were able to prior to this time. Additionally, the Government of Rwanda has improved the availability of electricity to rural health clinics through the installation of solar panels to ensure proper refrigeration of vaccines and to be able to safely perform deliveries during nighttime hours. In conjunction with the development of Rwanda's physical infrastructure, the country has also developed its digital infrastructure and has started to implement electronic health records in many of the country's healthcare facilities to improve the efficiency of the country's healthcare delivery system. </w:t>
      </w:r>
    </w:p>
    <w:p w14:paraId="00DC6323" w14:textId="77777777" w:rsidR="005D2799" w:rsidRDefault="005D2799" w:rsidP="005D2799">
      <w:pPr>
        <w:spacing w:after="0" w:line="259" w:lineRule="auto"/>
      </w:pPr>
      <w:r>
        <w:t xml:space="preserve"> </w:t>
      </w:r>
    </w:p>
    <w:p w14:paraId="21D3E5AC" w14:textId="77777777" w:rsidR="005D2799" w:rsidRDefault="005D2799" w:rsidP="005D2799">
      <w:pPr>
        <w:ind w:right="117"/>
      </w:pPr>
      <w:r>
        <w:t xml:space="preserve">Although Rwanda has had significant success in advancing toward universal access to healthcare, the country has many challenges that it must face. Some of these challenges </w:t>
      </w:r>
      <w:proofErr w:type="gramStart"/>
      <w:r>
        <w:t>include;</w:t>
      </w:r>
      <w:proofErr w:type="gramEnd"/>
      <w:r>
        <w:t xml:space="preserve"> ongoing disparities in health outcomes between rural and urban areas, limited access to specialized medical care outside of Kigali, and maintaining strong fiscal management to fund subsidies for health insurance. </w:t>
      </w:r>
    </w:p>
    <w:p w14:paraId="591EB48D" w14:textId="77777777" w:rsidR="005D2799" w:rsidRDefault="005D2799" w:rsidP="005D2799">
      <w:pPr>
        <w:spacing w:after="231" w:line="259" w:lineRule="auto"/>
      </w:pPr>
      <w:r>
        <w:t xml:space="preserve"> </w:t>
      </w:r>
    </w:p>
    <w:p w14:paraId="6A1B899C" w14:textId="77777777" w:rsidR="003F0AAC" w:rsidRDefault="003F0AAC" w:rsidP="005D2799">
      <w:pPr>
        <w:spacing w:after="239" w:line="259" w:lineRule="auto"/>
        <w:ind w:right="117"/>
      </w:pPr>
    </w:p>
    <w:p w14:paraId="36048F98" w14:textId="77777777" w:rsidR="003F0AAC" w:rsidRDefault="003F0AAC" w:rsidP="005D2799">
      <w:pPr>
        <w:spacing w:after="239" w:line="259" w:lineRule="auto"/>
        <w:ind w:right="117"/>
      </w:pPr>
    </w:p>
    <w:p w14:paraId="384D3DC9" w14:textId="77777777" w:rsidR="003F0AAC" w:rsidRDefault="003F0AAC" w:rsidP="005D2799">
      <w:pPr>
        <w:spacing w:after="239" w:line="259" w:lineRule="auto"/>
        <w:ind w:right="117"/>
      </w:pPr>
    </w:p>
    <w:p w14:paraId="0A016BFE" w14:textId="68058F09" w:rsidR="005D2799" w:rsidRDefault="005D2799" w:rsidP="005D2799">
      <w:pPr>
        <w:spacing w:after="239" w:line="259" w:lineRule="auto"/>
        <w:ind w:right="117"/>
      </w:pPr>
      <w:r>
        <w:lastRenderedPageBreak/>
        <w:t xml:space="preserve">Key Takeaways from Rwanda: </w:t>
      </w:r>
    </w:p>
    <w:p w14:paraId="73989436" w14:textId="77777777" w:rsidR="005D2799" w:rsidRDefault="005D2799" w:rsidP="005D2799">
      <w:pPr>
        <w:numPr>
          <w:ilvl w:val="0"/>
          <w:numId w:val="28"/>
        </w:numPr>
        <w:spacing w:after="3" w:line="481" w:lineRule="auto"/>
        <w:ind w:right="117" w:hanging="360"/>
      </w:pPr>
      <w:r>
        <w:t>Community-based health insurance (</w:t>
      </w:r>
      <w:proofErr w:type="spellStart"/>
      <w:r>
        <w:t>Mutuelles</w:t>
      </w:r>
      <w:proofErr w:type="spellEnd"/>
      <w:r>
        <w:t xml:space="preserve"> de Santé) provides a strong example of how community-based risk pooling and making care affordable can lead to Universal Coverage </w:t>
      </w:r>
    </w:p>
    <w:p w14:paraId="3F7ACA83" w14:textId="77777777" w:rsidR="005D2799" w:rsidRDefault="005D2799" w:rsidP="005D2799">
      <w:pPr>
        <w:spacing w:after="239" w:line="259" w:lineRule="auto"/>
        <w:ind w:left="730" w:right="117"/>
      </w:pPr>
      <w:r>
        <w:t xml:space="preserve">(UHC). </w:t>
      </w:r>
    </w:p>
    <w:p w14:paraId="64B7D6D5" w14:textId="77777777" w:rsidR="005D2799" w:rsidRDefault="005D2799" w:rsidP="005D2799">
      <w:pPr>
        <w:numPr>
          <w:ilvl w:val="0"/>
          <w:numId w:val="28"/>
        </w:numPr>
        <w:spacing w:after="232" w:line="259" w:lineRule="auto"/>
        <w:ind w:right="117" w:hanging="360"/>
      </w:pPr>
      <w:r>
        <w:t xml:space="preserve">Empowering and deploying a large network of Community Health Workers through </w:t>
      </w:r>
    </w:p>
    <w:p w14:paraId="7BB9A203" w14:textId="77777777" w:rsidR="005D2799" w:rsidRDefault="005D2799" w:rsidP="005D2799">
      <w:pPr>
        <w:spacing w:after="239" w:line="259" w:lineRule="auto"/>
        <w:ind w:left="730" w:right="117"/>
      </w:pPr>
      <w:r>
        <w:t xml:space="preserve">Task-Shifting will allow for primary care to be extended into the rural/remote population. </w:t>
      </w:r>
    </w:p>
    <w:p w14:paraId="1B8937DD" w14:textId="77777777" w:rsidR="005D2799" w:rsidRDefault="005D2799" w:rsidP="005D2799">
      <w:pPr>
        <w:numPr>
          <w:ilvl w:val="0"/>
          <w:numId w:val="28"/>
        </w:numPr>
        <w:spacing w:after="3" w:line="481" w:lineRule="auto"/>
        <w:ind w:right="117" w:hanging="360"/>
      </w:pPr>
      <w:r>
        <w:t xml:space="preserve">Investments in rural roads and/or off-grid power such as solar provide infrastructure that enables an effective health system; these investments are integral to the health system, not an ancillary activity. </w:t>
      </w:r>
    </w:p>
    <w:p w14:paraId="7A30ECFA" w14:textId="77777777" w:rsidR="005D2799" w:rsidRDefault="005D2799" w:rsidP="005D2799">
      <w:pPr>
        <w:numPr>
          <w:ilvl w:val="0"/>
          <w:numId w:val="28"/>
        </w:numPr>
        <w:spacing w:after="3" w:line="481" w:lineRule="auto"/>
        <w:ind w:right="117" w:hanging="360"/>
      </w:pPr>
      <w:r>
        <w:t xml:space="preserve">Using digital health records, collecting and using precise data will enable an effective allocation of resources and targeted intervention for the management of a health system. </w:t>
      </w:r>
    </w:p>
    <w:p w14:paraId="1958DA4F" w14:textId="77777777" w:rsidR="003F0AAC" w:rsidRDefault="003F0AAC" w:rsidP="003F0AAC">
      <w:pPr>
        <w:spacing w:after="3" w:line="481" w:lineRule="auto"/>
        <w:ind w:right="117"/>
      </w:pPr>
    </w:p>
    <w:p w14:paraId="41AF8829" w14:textId="77777777" w:rsidR="003F0AAC" w:rsidRDefault="003F0AAC" w:rsidP="003F0AAC">
      <w:pPr>
        <w:spacing w:after="3" w:line="481" w:lineRule="auto"/>
        <w:ind w:right="117"/>
      </w:pPr>
    </w:p>
    <w:p w14:paraId="647BBD40" w14:textId="77777777" w:rsidR="003F0AAC" w:rsidRDefault="003F0AAC" w:rsidP="003F0AAC">
      <w:pPr>
        <w:spacing w:after="3" w:line="481" w:lineRule="auto"/>
        <w:ind w:right="117"/>
      </w:pPr>
    </w:p>
    <w:p w14:paraId="0D344D6C" w14:textId="77777777" w:rsidR="003F0AAC" w:rsidRDefault="003F0AAC" w:rsidP="003F0AAC">
      <w:pPr>
        <w:spacing w:after="3" w:line="481" w:lineRule="auto"/>
        <w:ind w:right="117"/>
      </w:pPr>
    </w:p>
    <w:p w14:paraId="42002EE7" w14:textId="77777777" w:rsidR="005D2799" w:rsidRDefault="005D2799" w:rsidP="005D2799">
      <w:pPr>
        <w:spacing w:after="272" w:line="259" w:lineRule="auto"/>
      </w:pPr>
      <w:r>
        <w:t xml:space="preserve"> </w:t>
      </w:r>
    </w:p>
    <w:p w14:paraId="1C1425F8" w14:textId="77777777" w:rsidR="005D2799" w:rsidRDefault="005D2799" w:rsidP="005D2799">
      <w:pPr>
        <w:pStyle w:val="Heading2"/>
        <w:ind w:left="-5"/>
      </w:pPr>
      <w:r>
        <w:lastRenderedPageBreak/>
        <w:t xml:space="preserve">Past UN and International Actions </w:t>
      </w:r>
    </w:p>
    <w:p w14:paraId="4C014A99" w14:textId="77777777" w:rsidR="005D2799" w:rsidRDefault="005D2799" w:rsidP="005D2799">
      <w:pPr>
        <w:ind w:right="117" w:firstLine="720"/>
      </w:pPr>
      <w:r>
        <w:t xml:space="preserve">The World Health Organization (WHO) supports technical assistance, establishes health guidelines and standards and coordinates global health emergency responses. These goals are outlined in the WHO’s “Triple Billion” initiative, which has three main objectives that focus on ensuring one billion more people have universal health care, two billion people are better protected from health emergencies and three billion people are healthier than they were before. Additionally, the WHO supports vaccine distribution campaigns and promotes the development of stronger health care systems. </w:t>
      </w:r>
    </w:p>
    <w:p w14:paraId="6897AF90" w14:textId="77777777" w:rsidR="005D2799" w:rsidRDefault="005D2799" w:rsidP="005D2799">
      <w:pPr>
        <w:spacing w:after="0" w:line="259" w:lineRule="auto"/>
      </w:pPr>
      <w:r>
        <w:t xml:space="preserve"> </w:t>
      </w:r>
    </w:p>
    <w:p w14:paraId="1E371B4E" w14:textId="77777777" w:rsidR="005D2799" w:rsidRDefault="005D2799" w:rsidP="005D2799">
      <w:pPr>
        <w:ind w:right="117" w:firstLine="720"/>
      </w:pPr>
      <w:r>
        <w:t xml:space="preserve">The United Nations Children's Fund (UNICEF) focuses primarily on improving the health status of women and children with emphasis on vaccinations, nutrition, sanitation, and hygiene (WASH) practices. UNICEF supplies vaccines to remote communities and builds sanitation facilities at schools and community levels. UNICEF also trains health care providers to treat the primary causes of death among children. </w:t>
      </w:r>
    </w:p>
    <w:p w14:paraId="431F39B5" w14:textId="77777777" w:rsidR="005D2799" w:rsidRDefault="005D2799" w:rsidP="005D2799">
      <w:pPr>
        <w:spacing w:after="231" w:line="259" w:lineRule="auto"/>
      </w:pPr>
      <w:r>
        <w:t xml:space="preserve"> </w:t>
      </w:r>
    </w:p>
    <w:p w14:paraId="1FF59B57" w14:textId="77777777" w:rsidR="005D2799" w:rsidRDefault="005D2799" w:rsidP="005D2799">
      <w:pPr>
        <w:ind w:right="117" w:firstLine="720"/>
      </w:pPr>
      <w:r>
        <w:t xml:space="preserve">The Global Fund to Fight AIDS, Tuberculosis, and Malaria (Global Fund): The Global Fund is a global partnership working to end the three major epidemic diseases worldwide. Every year, the Global Fund commits billions of dollars to fund programs operated by local healthcare workers in developing countries. The money from the Global Fund can be used for purchasing medication and/or diagnostic testing equipment for patients; improving healthcare worker training; and improving the overall functioning of the healthcare system within those developing countries. </w:t>
      </w:r>
    </w:p>
    <w:p w14:paraId="2C551021" w14:textId="77777777" w:rsidR="005D2799" w:rsidRDefault="005D2799" w:rsidP="005D2799">
      <w:pPr>
        <w:spacing w:after="231" w:line="259" w:lineRule="auto"/>
        <w:ind w:left="720"/>
      </w:pPr>
      <w:r>
        <w:t xml:space="preserve"> </w:t>
      </w:r>
    </w:p>
    <w:p w14:paraId="56588C51" w14:textId="77777777" w:rsidR="005D2799" w:rsidRDefault="005D2799" w:rsidP="005D2799">
      <w:pPr>
        <w:spacing w:after="231" w:line="259" w:lineRule="auto"/>
        <w:ind w:left="730" w:right="117"/>
      </w:pPr>
      <w:r>
        <w:t xml:space="preserve">World Bank/International Finance Corporation (IFC): Although the World Bank provides </w:t>
      </w:r>
    </w:p>
    <w:p w14:paraId="1E0BE076" w14:textId="77777777" w:rsidR="005D2799" w:rsidRDefault="005D2799" w:rsidP="005D2799">
      <w:pPr>
        <w:ind w:right="117"/>
      </w:pPr>
      <w:r>
        <w:t xml:space="preserve">funding to finance large-scale public infrastructure projects (such as roads and electricity) they also are among the largest providers of funding to health and social welfare programs. In addition, the International Finance Corporation (IFC) invests in </w:t>
      </w:r>
      <w:r>
        <w:lastRenderedPageBreak/>
        <w:t xml:space="preserve">private companies providing health services with the goal of improving the quality of healthcare and increasing access to healthcare </w:t>
      </w:r>
      <w:proofErr w:type="gramStart"/>
      <w:r>
        <w:t>through the use of</w:t>
      </w:r>
      <w:proofErr w:type="gramEnd"/>
      <w:r>
        <w:t xml:space="preserve"> private sector solutions. </w:t>
      </w:r>
    </w:p>
    <w:p w14:paraId="48AECAF6" w14:textId="77777777" w:rsidR="005D2799" w:rsidRDefault="005D2799" w:rsidP="005D2799">
      <w:pPr>
        <w:spacing w:after="231" w:line="259" w:lineRule="auto"/>
        <w:ind w:left="720"/>
      </w:pPr>
      <w:r>
        <w:t xml:space="preserve"> </w:t>
      </w:r>
    </w:p>
    <w:p w14:paraId="74AD0CC4" w14:textId="77777777" w:rsidR="005D2799" w:rsidRDefault="005D2799" w:rsidP="005D2799">
      <w:pPr>
        <w:ind w:right="117" w:firstLine="720"/>
      </w:pPr>
      <w:r>
        <w:t xml:space="preserve">African Union (Committee Role): The African Union plays a vital role in identifying health priorities and outlining frameworks for health on the African Continent. Some examples of the framework documents developed by the AU include the Africa Health Strategy and the Catalytic Framework to End AIDS, TB, and Eliminate Malaria in Africa by 2030. The Africa Centers for Disease Control and Prevention (Africa CDC) were established by the AU to improve the capacity of public health institutions, disease surveillance and emergency response capabilities throughout the African Continent. As stated by the AU, the Africa CDC showed this ability during the COVID-19 pandemic. </w:t>
      </w:r>
    </w:p>
    <w:p w14:paraId="2D9715B8" w14:textId="77777777" w:rsidR="003F0AAC" w:rsidRDefault="003F0AAC" w:rsidP="005D2799">
      <w:pPr>
        <w:ind w:right="117" w:firstLine="720"/>
      </w:pPr>
    </w:p>
    <w:p w14:paraId="78E510EB" w14:textId="77777777" w:rsidR="003F0AAC" w:rsidRDefault="003F0AAC" w:rsidP="005D2799">
      <w:pPr>
        <w:ind w:right="117" w:firstLine="720"/>
      </w:pPr>
    </w:p>
    <w:p w14:paraId="19B18439" w14:textId="77777777" w:rsidR="003F0AAC" w:rsidRDefault="003F0AAC" w:rsidP="005D2799">
      <w:pPr>
        <w:ind w:right="117" w:firstLine="720"/>
      </w:pPr>
    </w:p>
    <w:p w14:paraId="547CF113" w14:textId="77777777" w:rsidR="003F0AAC" w:rsidRDefault="003F0AAC" w:rsidP="005D2799">
      <w:pPr>
        <w:ind w:right="117" w:firstLine="720"/>
      </w:pPr>
    </w:p>
    <w:p w14:paraId="29A7F2AB" w14:textId="77777777" w:rsidR="003F0AAC" w:rsidRDefault="003F0AAC" w:rsidP="005D2799">
      <w:pPr>
        <w:ind w:right="117" w:firstLine="720"/>
      </w:pPr>
    </w:p>
    <w:p w14:paraId="6BFF64B0" w14:textId="77777777" w:rsidR="003F0AAC" w:rsidRDefault="003F0AAC" w:rsidP="005D2799">
      <w:pPr>
        <w:ind w:right="117" w:firstLine="720"/>
      </w:pPr>
    </w:p>
    <w:p w14:paraId="41CC1F59" w14:textId="77777777" w:rsidR="003F0AAC" w:rsidRDefault="003F0AAC" w:rsidP="005D2799">
      <w:pPr>
        <w:ind w:right="117" w:firstLine="720"/>
      </w:pPr>
    </w:p>
    <w:p w14:paraId="561A36EB" w14:textId="77777777" w:rsidR="003F0AAC" w:rsidRDefault="003F0AAC" w:rsidP="005D2799">
      <w:pPr>
        <w:ind w:right="117" w:firstLine="720"/>
      </w:pPr>
    </w:p>
    <w:p w14:paraId="600733CF" w14:textId="77777777" w:rsidR="003F0AAC" w:rsidRDefault="003F0AAC" w:rsidP="005D2799">
      <w:pPr>
        <w:ind w:right="117" w:firstLine="720"/>
      </w:pPr>
    </w:p>
    <w:p w14:paraId="2DCFAD65" w14:textId="77777777" w:rsidR="005D2799" w:rsidRDefault="005D2799" w:rsidP="005D2799">
      <w:pPr>
        <w:spacing w:after="268" w:line="259" w:lineRule="auto"/>
        <w:ind w:left="720"/>
      </w:pPr>
      <w:r>
        <w:t xml:space="preserve"> </w:t>
      </w:r>
    </w:p>
    <w:p w14:paraId="133BCEA4" w14:textId="77777777" w:rsidR="005D2799" w:rsidRDefault="005D2799" w:rsidP="005D2799">
      <w:pPr>
        <w:pStyle w:val="Heading2"/>
        <w:spacing w:after="236"/>
        <w:ind w:left="-5"/>
      </w:pPr>
      <w:r>
        <w:lastRenderedPageBreak/>
        <w:t xml:space="preserve">Major Challenges </w:t>
      </w:r>
    </w:p>
    <w:p w14:paraId="78731FF9" w14:textId="77777777" w:rsidR="005D2799" w:rsidRDefault="005D2799" w:rsidP="005D2799">
      <w:pPr>
        <w:numPr>
          <w:ilvl w:val="0"/>
          <w:numId w:val="29"/>
        </w:numPr>
        <w:spacing w:after="231" w:line="259" w:lineRule="auto"/>
        <w:ind w:right="117" w:hanging="360"/>
      </w:pPr>
      <w:r>
        <w:t xml:space="preserve">The "last mile" problem in delivery of drugs, vaccines, and health workers to the last mile, </w:t>
      </w:r>
    </w:p>
    <w:p w14:paraId="739E8EB6" w14:textId="77777777" w:rsidR="005D2799" w:rsidRDefault="005D2799" w:rsidP="005D2799">
      <w:pPr>
        <w:ind w:left="730" w:right="117"/>
      </w:pPr>
      <w:r>
        <w:t xml:space="preserve">i.e., remote rural communities </w:t>
      </w:r>
      <w:proofErr w:type="gramStart"/>
      <w:r>
        <w:t>is</w:t>
      </w:r>
      <w:proofErr w:type="gramEnd"/>
      <w:r>
        <w:t xml:space="preserve"> very challenging and expensive because of poor roads and no transportation. </w:t>
      </w:r>
    </w:p>
    <w:p w14:paraId="24D5D4AE" w14:textId="77777777" w:rsidR="005D2799" w:rsidRDefault="005D2799" w:rsidP="005D2799">
      <w:pPr>
        <w:numPr>
          <w:ilvl w:val="0"/>
          <w:numId w:val="29"/>
        </w:numPr>
        <w:spacing w:after="3" w:line="481" w:lineRule="auto"/>
        <w:ind w:right="117" w:hanging="360"/>
      </w:pPr>
      <w:r>
        <w:t>Shortages of Health Workers and Their Migration: In Africa there is an estimated 23% of the world’s total disease burden and less than 3% of the total number of health workers worldwide</w:t>
      </w:r>
      <w:r>
        <w:rPr>
          <w:sz w:val="20"/>
          <w:vertAlign w:val="superscript"/>
        </w:rPr>
        <w:t>9</w:t>
      </w:r>
      <w:r>
        <w:t xml:space="preserve">. This crisis is exacerbated by the "brain drain" of physicians and nurses leaving for countries with greater economic resources. </w:t>
      </w:r>
    </w:p>
    <w:p w14:paraId="3A4CD4BA" w14:textId="77777777" w:rsidR="005D2799" w:rsidRDefault="005D2799" w:rsidP="005D2799">
      <w:pPr>
        <w:numPr>
          <w:ilvl w:val="0"/>
          <w:numId w:val="29"/>
        </w:numPr>
        <w:spacing w:after="0" w:line="476" w:lineRule="auto"/>
        <w:ind w:right="117" w:hanging="360"/>
      </w:pPr>
      <w:r>
        <w:t xml:space="preserve">Unintegrated Fragmentation of Digital Health Information: Most countries have no integrated digital health information system; therefore, they cannot track disease outbreaks, manage individual patient care, or develop policy based upon data collected from a single source. </w:t>
      </w:r>
    </w:p>
    <w:p w14:paraId="3089C248" w14:textId="77777777" w:rsidR="005D2799" w:rsidRDefault="005D2799" w:rsidP="005D2799">
      <w:pPr>
        <w:numPr>
          <w:ilvl w:val="0"/>
          <w:numId w:val="29"/>
        </w:numPr>
        <w:spacing w:after="3" w:line="481" w:lineRule="auto"/>
        <w:ind w:right="117" w:hanging="360"/>
      </w:pPr>
      <w:r>
        <w:t xml:space="preserve">Lack of Sufficient, Reliable Funding: Many African countries fund their health sectors primarily through external donor funding for </w:t>
      </w:r>
      <w:proofErr w:type="gramStart"/>
      <w:r>
        <w:t>particular diseases</w:t>
      </w:r>
      <w:proofErr w:type="gramEnd"/>
      <w:r>
        <w:t xml:space="preserve"> such as HIV/AIDS and malaria, resulting in a segmented health system that may be unsustainable if the funding priorities of </w:t>
      </w:r>
      <w:proofErr w:type="gramStart"/>
      <w:r>
        <w:t>donors</w:t>
      </w:r>
      <w:proofErr w:type="gramEnd"/>
      <w:r>
        <w:t xml:space="preserve"> shift. Additionally, domestic government spending on health typically does not meet the target of 15% of the national budget set forth by the Abuja Declaration. </w:t>
      </w:r>
    </w:p>
    <w:p w14:paraId="2FEF0E69" w14:textId="77777777" w:rsidR="005D2799" w:rsidRDefault="005D2799" w:rsidP="005D2799">
      <w:pPr>
        <w:numPr>
          <w:ilvl w:val="0"/>
          <w:numId w:val="29"/>
        </w:numPr>
        <w:spacing w:after="3" w:line="481" w:lineRule="auto"/>
        <w:ind w:right="117" w:hanging="360"/>
      </w:pPr>
      <w:r>
        <w:lastRenderedPageBreak/>
        <w:t xml:space="preserve">Increased Disease Burden Due to Climate Change: Increasing frequency of floods, droughts and heat waves will create new health problems and exacerbate existing ones including the spread of vector borne diseases into new geographic regions and increased risk of food insecurity and waterborne disease outbreak, putting even more pressure on already strained health services. </w:t>
      </w:r>
    </w:p>
    <w:p w14:paraId="0108AC36" w14:textId="77777777" w:rsidR="005D2799" w:rsidRDefault="005D2799" w:rsidP="005D2799">
      <w:pPr>
        <w:spacing w:after="721" w:line="259" w:lineRule="auto"/>
      </w:pPr>
      <w:r>
        <w:t xml:space="preserve"> </w:t>
      </w:r>
    </w:p>
    <w:p w14:paraId="44C353D5" w14:textId="77777777" w:rsidR="005D2799" w:rsidRDefault="005D2799" w:rsidP="005D2799">
      <w:pPr>
        <w:spacing w:after="153" w:line="259" w:lineRule="auto"/>
      </w:pPr>
      <w:r>
        <w:rPr>
          <w:rFonts w:ascii="Calibri" w:eastAsia="Calibri" w:hAnsi="Calibri" w:cs="Calibri"/>
          <w:noProof/>
        </w:rPr>
        <mc:AlternateContent>
          <mc:Choice Requires="wpg">
            <w:drawing>
              <wp:inline distT="0" distB="0" distL="0" distR="0" wp14:anchorId="194AF84D" wp14:editId="6C246E9F">
                <wp:extent cx="1828800" cy="9525"/>
                <wp:effectExtent l="0" t="0" r="0" b="0"/>
                <wp:docPr id="45373" name="Group 45373"/>
                <wp:cNvGraphicFramePr/>
                <a:graphic xmlns:a="http://schemas.openxmlformats.org/drawingml/2006/main">
                  <a:graphicData uri="http://schemas.microsoft.com/office/word/2010/wordprocessingGroup">
                    <wpg:wgp>
                      <wpg:cNvGrpSpPr/>
                      <wpg:grpSpPr>
                        <a:xfrm>
                          <a:off x="0" y="0"/>
                          <a:ext cx="1828800" cy="9525"/>
                          <a:chOff x="0" y="0"/>
                          <a:chExt cx="1828800" cy="9525"/>
                        </a:xfrm>
                      </wpg:grpSpPr>
                      <wps:wsp>
                        <wps:cNvPr id="7589" name="Shape 7589"/>
                        <wps:cNvSpPr/>
                        <wps:spPr>
                          <a:xfrm>
                            <a:off x="0" y="0"/>
                            <a:ext cx="1828800" cy="0"/>
                          </a:xfrm>
                          <a:custGeom>
                            <a:avLst/>
                            <a:gdLst/>
                            <a:ahLst/>
                            <a:cxnLst/>
                            <a:rect l="0" t="0" r="0" b="0"/>
                            <a:pathLst>
                              <a:path w="1828800">
                                <a:moveTo>
                                  <a:pt x="0" y="0"/>
                                </a:moveTo>
                                <a:lnTo>
                                  <a:pt x="18288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AB6766" id="Group 45373" o:spid="_x0000_s1026" style="width:2in;height:.75pt;mso-position-horizontal-relative:char;mso-position-vertical-relative:line" coordsize="1828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">
                <v:shape id="Shape 7589" o:spid="_x0000_s1027" style="position:absolute;width:18288;height:0;visibility:visible;mso-wrap-style:square;v-text-anchor:top" coordsize="18288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" path="m,l1828800,e" filled="f">
                  <v:stroke miterlimit="83231f" joinstyle="miter"/>
                  <v:path arrowok="t" textboxrect="0,0,1828800,0"/>
                </v:shape>
                <w10:anchorlock/>
              </v:group>
            </w:pict>
          </mc:Fallback>
        </mc:AlternateContent>
      </w:r>
    </w:p>
    <w:p w14:paraId="1473DF69" w14:textId="77777777" w:rsidR="005D2799" w:rsidRDefault="005D2799" w:rsidP="005D2799">
      <w:pPr>
        <w:spacing w:after="211" w:line="259" w:lineRule="auto"/>
        <w:ind w:left="-5"/>
      </w:pPr>
      <w:r>
        <w:rPr>
          <w:sz w:val="18"/>
          <w:vertAlign w:val="superscript"/>
        </w:rPr>
        <w:t>9</w:t>
      </w:r>
      <w:r>
        <w:rPr>
          <w:sz w:val="20"/>
        </w:rPr>
        <w:t xml:space="preserve"> Charles Wafula Matsiko, "Inequities in the Global Health Workforce: The Greatest Impediment to Health in </w:t>
      </w:r>
    </w:p>
    <w:p w14:paraId="3C4E7398" w14:textId="77777777" w:rsidR="005D2799" w:rsidRDefault="005D2799" w:rsidP="005D2799">
      <w:pPr>
        <w:spacing w:after="211" w:line="259" w:lineRule="auto"/>
        <w:ind w:left="-5"/>
      </w:pPr>
      <w:r>
        <w:rPr>
          <w:sz w:val="20"/>
        </w:rPr>
        <w:t xml:space="preserve">Sub-Saharan Africa," International Journal of Environmental Research and Public Health 4, no. 2 (June 30, </w:t>
      </w:r>
    </w:p>
    <w:p w14:paraId="28B56DC1" w14:textId="77777777" w:rsidR="005D2799" w:rsidRDefault="005D2799" w:rsidP="005D2799">
      <w:pPr>
        <w:spacing w:after="211" w:line="259" w:lineRule="auto"/>
        <w:ind w:left="-5"/>
      </w:pPr>
      <w:r>
        <w:rPr>
          <w:sz w:val="20"/>
        </w:rPr>
        <w:t xml:space="preserve">2007): 93–100, https://pmc.ncbi.nlm.nih.gov/articles/PMC3728573/. </w:t>
      </w:r>
    </w:p>
    <w:p w14:paraId="427FE71F" w14:textId="77777777" w:rsidR="003F0AAC" w:rsidRDefault="003F0AAC" w:rsidP="005D2799">
      <w:pPr>
        <w:pStyle w:val="Heading3"/>
        <w:ind w:left="-5"/>
      </w:pPr>
    </w:p>
    <w:p w14:paraId="05AA9FB7" w14:textId="77777777" w:rsidR="003F0AAC" w:rsidRDefault="003F0AAC" w:rsidP="005D2799">
      <w:pPr>
        <w:pStyle w:val="Heading3"/>
        <w:ind w:left="-5"/>
      </w:pPr>
    </w:p>
    <w:p w14:paraId="7B67A3C3" w14:textId="77777777" w:rsidR="003F0AAC" w:rsidRDefault="003F0AAC" w:rsidP="005D2799">
      <w:pPr>
        <w:pStyle w:val="Heading3"/>
        <w:ind w:left="-5"/>
      </w:pPr>
    </w:p>
    <w:p w14:paraId="4462D2CB" w14:textId="77777777" w:rsidR="003F0AAC" w:rsidRDefault="003F0AAC" w:rsidP="005D2799">
      <w:pPr>
        <w:pStyle w:val="Heading3"/>
        <w:ind w:left="-5"/>
      </w:pPr>
    </w:p>
    <w:p w14:paraId="39642E8E" w14:textId="77777777" w:rsidR="003F0AAC" w:rsidRDefault="003F0AAC" w:rsidP="005D2799">
      <w:pPr>
        <w:pStyle w:val="Heading3"/>
        <w:ind w:left="-5"/>
      </w:pPr>
    </w:p>
    <w:p w14:paraId="16347459" w14:textId="77777777" w:rsidR="003F0AAC" w:rsidRPr="003F0AAC" w:rsidRDefault="003F0AAC" w:rsidP="003F0AAC"/>
    <w:p w14:paraId="5DB6F166" w14:textId="77777777" w:rsidR="003F0AAC" w:rsidRDefault="003F0AAC" w:rsidP="005D2799">
      <w:pPr>
        <w:pStyle w:val="Heading3"/>
        <w:ind w:left="-5"/>
      </w:pPr>
    </w:p>
    <w:p w14:paraId="53404F4B" w14:textId="4E57C53F" w:rsidR="005D2799" w:rsidRDefault="005D2799" w:rsidP="005D2799">
      <w:pPr>
        <w:pStyle w:val="Heading3"/>
        <w:ind w:left="-5"/>
      </w:pPr>
      <w:r>
        <w:t xml:space="preserve">Major Opportunities </w:t>
      </w:r>
    </w:p>
    <w:p w14:paraId="652EC357" w14:textId="77777777" w:rsidR="005D2799" w:rsidRDefault="005D2799" w:rsidP="005D2799">
      <w:pPr>
        <w:numPr>
          <w:ilvl w:val="0"/>
          <w:numId w:val="30"/>
        </w:numPr>
        <w:spacing w:after="3" w:line="481" w:lineRule="auto"/>
        <w:ind w:right="117" w:hanging="360"/>
      </w:pPr>
      <w:r>
        <w:t xml:space="preserve">The e-health portion of </w:t>
      </w:r>
      <w:proofErr w:type="spellStart"/>
      <w:r>
        <w:t>mhealth</w:t>
      </w:r>
      <w:proofErr w:type="spellEnd"/>
      <w:r>
        <w:t xml:space="preserve"> (mobile health) has tremendous potential in this ever-connected world because </w:t>
      </w:r>
      <w:proofErr w:type="gramStart"/>
      <w:r>
        <w:t>the majority of</w:t>
      </w:r>
      <w:proofErr w:type="gramEnd"/>
      <w:r>
        <w:t xml:space="preserve"> people will soon have access to cell phones. There are many ways that e-health can help with the potential of sending reminder messages to patients about upcoming appointments, creating awareness about various aspects of health through SMS messaging campaigns, and monitoring the spread of diseases from a mobile perspective. </w:t>
      </w:r>
    </w:p>
    <w:p w14:paraId="4E08CB4E" w14:textId="77777777" w:rsidR="005D2799" w:rsidRDefault="005D2799" w:rsidP="005D2799">
      <w:pPr>
        <w:numPr>
          <w:ilvl w:val="0"/>
          <w:numId w:val="30"/>
        </w:numPr>
        <w:spacing w:after="3" w:line="481" w:lineRule="auto"/>
        <w:ind w:right="117" w:hanging="360"/>
      </w:pPr>
      <w:r>
        <w:t>Africa Continental Free Trade Area (</w:t>
      </w:r>
      <w:proofErr w:type="spellStart"/>
      <w:r>
        <w:t>AfCFTA</w:t>
      </w:r>
      <w:proofErr w:type="spellEnd"/>
      <w:r>
        <w:t xml:space="preserve">): With the </w:t>
      </w:r>
      <w:proofErr w:type="spellStart"/>
      <w:r>
        <w:t>AfCFTA</w:t>
      </w:r>
      <w:proofErr w:type="spellEnd"/>
      <w:r>
        <w:t xml:space="preserve">, there will be an opportunity for local production of drugs, vaccines, and medical supplies so that Africa may reduce its reliance on foreign-made products (drugs, vaccines, and medical equipment) at high prices, and also reduce the risks associated with un-reliable supply lines; Africa aims to manufacture 60% of all its own vaccines by 2040. </w:t>
      </w:r>
    </w:p>
    <w:p w14:paraId="426C3BFD" w14:textId="77777777" w:rsidR="005D2799" w:rsidRDefault="005D2799" w:rsidP="005D2799">
      <w:pPr>
        <w:numPr>
          <w:ilvl w:val="0"/>
          <w:numId w:val="30"/>
        </w:numPr>
        <w:spacing w:after="3" w:line="481" w:lineRule="auto"/>
        <w:ind w:right="117" w:hanging="360"/>
      </w:pPr>
      <w:r>
        <w:t xml:space="preserve">Public-Private Partnerships (PPPs): Public-private partnerships (PPPs) allow private companies to bring their financial resources, management expertise, and innovation capabilities to bear in designing and delivering public works (such as constructing and operating new hospitals, building new power generation facilities, and constructing new water treatment facilities). </w:t>
      </w:r>
    </w:p>
    <w:p w14:paraId="4D462BC8" w14:textId="77777777" w:rsidR="005D2799" w:rsidRDefault="005D2799" w:rsidP="005D2799">
      <w:pPr>
        <w:numPr>
          <w:ilvl w:val="0"/>
          <w:numId w:val="30"/>
        </w:numPr>
        <w:spacing w:after="3" w:line="481" w:lineRule="auto"/>
        <w:ind w:right="117" w:hanging="360"/>
      </w:pPr>
      <w:r>
        <w:lastRenderedPageBreak/>
        <w:t xml:space="preserve">Community Health Worker (CHW) Programs: Community Health Worker (CHW) programs have come into increasing focus as a means of expanding access to basic healthcare services at relatively low cost to underserved populations. </w:t>
      </w:r>
    </w:p>
    <w:p w14:paraId="180A6D74" w14:textId="77777777" w:rsidR="005D2799" w:rsidRDefault="005D2799" w:rsidP="005D2799">
      <w:pPr>
        <w:numPr>
          <w:ilvl w:val="0"/>
          <w:numId w:val="30"/>
        </w:numPr>
        <w:spacing w:after="3" w:line="481" w:lineRule="auto"/>
        <w:ind w:right="117" w:hanging="360"/>
      </w:pPr>
      <w:r>
        <w:t xml:space="preserve">Reliable, Decentralized Renewable Energy Systems for Remote Healthcare Facilities: Decentralized renewable energy systems (solar panels) for remote health facilities enable reliable lighting for surgeries, operation of medical equipment and consistent temperatures to maintain stored vaccines. </w:t>
      </w:r>
    </w:p>
    <w:p w14:paraId="065CC947" w14:textId="77777777" w:rsidR="003F0AAC" w:rsidRDefault="003F0AAC" w:rsidP="003F0AAC">
      <w:pPr>
        <w:spacing w:after="3" w:line="481" w:lineRule="auto"/>
        <w:ind w:right="117"/>
      </w:pPr>
    </w:p>
    <w:p w14:paraId="62ABB2DA" w14:textId="77777777" w:rsidR="003F0AAC" w:rsidRDefault="003F0AAC" w:rsidP="003F0AAC">
      <w:pPr>
        <w:spacing w:after="3" w:line="481" w:lineRule="auto"/>
        <w:ind w:right="117"/>
      </w:pPr>
    </w:p>
    <w:p w14:paraId="4A680613" w14:textId="77777777" w:rsidR="003F0AAC" w:rsidRDefault="003F0AAC" w:rsidP="003F0AAC">
      <w:pPr>
        <w:spacing w:after="3" w:line="481" w:lineRule="auto"/>
        <w:ind w:right="117"/>
      </w:pPr>
    </w:p>
    <w:p w14:paraId="73FC865E" w14:textId="77777777" w:rsidR="003F0AAC" w:rsidRDefault="003F0AAC" w:rsidP="003F0AAC">
      <w:pPr>
        <w:spacing w:after="3" w:line="481" w:lineRule="auto"/>
        <w:ind w:right="117"/>
      </w:pPr>
    </w:p>
    <w:p w14:paraId="734603FE" w14:textId="77777777" w:rsidR="003F0AAC" w:rsidRDefault="003F0AAC" w:rsidP="003F0AAC">
      <w:pPr>
        <w:spacing w:after="3" w:line="481" w:lineRule="auto"/>
        <w:ind w:right="117"/>
      </w:pPr>
    </w:p>
    <w:p w14:paraId="7D1F08D0" w14:textId="77777777" w:rsidR="003F0AAC" w:rsidRDefault="003F0AAC" w:rsidP="003F0AAC">
      <w:pPr>
        <w:spacing w:after="3" w:line="481" w:lineRule="auto"/>
        <w:ind w:right="117"/>
      </w:pPr>
    </w:p>
    <w:p w14:paraId="256488D2" w14:textId="77777777" w:rsidR="003F0AAC" w:rsidRDefault="003F0AAC" w:rsidP="003F0AAC">
      <w:pPr>
        <w:spacing w:after="3" w:line="481" w:lineRule="auto"/>
        <w:ind w:right="117"/>
      </w:pPr>
    </w:p>
    <w:p w14:paraId="1547B3DE" w14:textId="77777777" w:rsidR="003F0AAC" w:rsidRDefault="003F0AAC" w:rsidP="003F0AAC">
      <w:pPr>
        <w:spacing w:after="3" w:line="481" w:lineRule="auto"/>
        <w:ind w:right="117"/>
      </w:pPr>
    </w:p>
    <w:p w14:paraId="6315ADCA" w14:textId="77777777" w:rsidR="005D2799" w:rsidRDefault="005D2799" w:rsidP="005D2799">
      <w:pPr>
        <w:spacing w:after="0" w:line="259" w:lineRule="auto"/>
        <w:ind w:right="64"/>
        <w:jc w:val="right"/>
      </w:pPr>
      <w:r>
        <w:t xml:space="preserve"> </w:t>
      </w:r>
    </w:p>
    <w:p w14:paraId="51B9167E" w14:textId="77777777" w:rsidR="005D2799" w:rsidRDefault="005D2799" w:rsidP="005D2799">
      <w:pPr>
        <w:pStyle w:val="Heading2"/>
      </w:pPr>
      <w:r>
        <w:lastRenderedPageBreak/>
        <w:t xml:space="preserve">Questions to Consider: </w:t>
      </w:r>
    </w:p>
    <w:p w14:paraId="44A0C022" w14:textId="77777777" w:rsidR="005D2799" w:rsidRDefault="005D2799" w:rsidP="005D2799">
      <w:pPr>
        <w:numPr>
          <w:ilvl w:val="0"/>
          <w:numId w:val="31"/>
        </w:numPr>
        <w:spacing w:after="3" w:line="481" w:lineRule="auto"/>
        <w:ind w:right="117" w:hanging="360"/>
      </w:pPr>
      <w:r>
        <w:t xml:space="preserve">What could some of the policies be to create a balance between investing in specialized hospital systems and utilizing advanced medical technology with funding for primary care clinics located in rural areas of your country? </w:t>
      </w:r>
    </w:p>
    <w:p w14:paraId="65F7A274" w14:textId="77777777" w:rsidR="005D2799" w:rsidRDefault="005D2799" w:rsidP="005D2799">
      <w:pPr>
        <w:numPr>
          <w:ilvl w:val="0"/>
          <w:numId w:val="31"/>
        </w:numPr>
        <w:spacing w:after="3" w:line="481" w:lineRule="auto"/>
        <w:ind w:right="117" w:hanging="360"/>
      </w:pPr>
      <w:r>
        <w:t xml:space="preserve">How do you believe policy makers could develop strategies to retain the services of well-trained healthcare professionals (doctors and nurses), as well as provide them with incentives to work in rural communities where access to high-quality care is limited in your country? </w:t>
      </w:r>
    </w:p>
    <w:p w14:paraId="68202EA1" w14:textId="77777777" w:rsidR="005D2799" w:rsidRDefault="005D2799" w:rsidP="005D2799">
      <w:pPr>
        <w:numPr>
          <w:ilvl w:val="0"/>
          <w:numId w:val="31"/>
        </w:numPr>
        <w:spacing w:after="3" w:line="481" w:lineRule="auto"/>
        <w:ind w:right="117" w:hanging="360"/>
      </w:pPr>
      <w:r>
        <w:t xml:space="preserve">In what ways can digital technologies and mobile network technologies be employed to enhance patient care through better delivery of health services, better education of patients about their health status and how to maintain it, and tracking the spread of diseases in your country? </w:t>
      </w:r>
    </w:p>
    <w:p w14:paraId="35A9C54F" w14:textId="77777777" w:rsidR="005D2799" w:rsidRDefault="005D2799" w:rsidP="005D2799">
      <w:pPr>
        <w:numPr>
          <w:ilvl w:val="0"/>
          <w:numId w:val="31"/>
        </w:numPr>
        <w:spacing w:after="3" w:line="481" w:lineRule="auto"/>
        <w:ind w:right="117" w:hanging="360"/>
      </w:pPr>
      <w:r>
        <w:t xml:space="preserve">Can the private sector provide financial or develop the required essential infrastructure (roads, electricity, and clean water) that is required to protect the public's health in your country? If so, what can your country do to prevent unaffordable costs and access to this basic resource for all citizens? </w:t>
      </w:r>
    </w:p>
    <w:p w14:paraId="4D0333FA" w14:textId="77777777" w:rsidR="005D2799" w:rsidRDefault="005D2799" w:rsidP="005D2799">
      <w:pPr>
        <w:numPr>
          <w:ilvl w:val="0"/>
          <w:numId w:val="31"/>
        </w:numPr>
        <w:spacing w:after="3" w:line="481" w:lineRule="auto"/>
        <w:ind w:right="117" w:hanging="360"/>
      </w:pPr>
      <w:r>
        <w:t xml:space="preserve">Where will you allocate your country's limited resources to fight a growing number of communicable diseases (i.e., malaria and HIV/AIDS), and a growing number of non-communicable diseases (diabetes)? </w:t>
      </w:r>
    </w:p>
    <w:p w14:paraId="0EEDD437" w14:textId="77777777" w:rsidR="005D2799" w:rsidRDefault="005D2799" w:rsidP="005D2799">
      <w:pPr>
        <w:numPr>
          <w:ilvl w:val="0"/>
          <w:numId w:val="31"/>
        </w:numPr>
        <w:spacing w:after="3" w:line="481" w:lineRule="auto"/>
        <w:ind w:right="117" w:hanging="360"/>
      </w:pPr>
      <w:r>
        <w:lastRenderedPageBreak/>
        <w:t xml:space="preserve">In what ways can your country enhance regional coordination and partnership with the African Union and Africa CDC to improve its preparedness and response to future cross-country health emergencies including pandemics? </w:t>
      </w:r>
    </w:p>
    <w:p w14:paraId="02CFF4B8" w14:textId="77777777" w:rsidR="003F0AAC" w:rsidRDefault="003F0AAC" w:rsidP="003F0AAC">
      <w:pPr>
        <w:spacing w:after="3" w:line="481" w:lineRule="auto"/>
        <w:ind w:right="117"/>
      </w:pPr>
    </w:p>
    <w:p w14:paraId="3A52AB6E" w14:textId="77777777" w:rsidR="003F0AAC" w:rsidRDefault="003F0AAC" w:rsidP="003F0AAC">
      <w:pPr>
        <w:spacing w:after="3" w:line="481" w:lineRule="auto"/>
        <w:ind w:right="117"/>
      </w:pPr>
    </w:p>
    <w:p w14:paraId="38ACA1BB" w14:textId="77777777" w:rsidR="003F0AAC" w:rsidRDefault="003F0AAC" w:rsidP="003F0AAC">
      <w:pPr>
        <w:spacing w:after="3" w:line="481" w:lineRule="auto"/>
        <w:ind w:right="117"/>
      </w:pPr>
    </w:p>
    <w:p w14:paraId="19A7BF13" w14:textId="77777777" w:rsidR="003F0AAC" w:rsidRDefault="003F0AAC" w:rsidP="003F0AAC">
      <w:pPr>
        <w:spacing w:after="3" w:line="481" w:lineRule="auto"/>
        <w:ind w:right="117"/>
      </w:pPr>
    </w:p>
    <w:p w14:paraId="3B38B9CF" w14:textId="77777777" w:rsidR="003F0AAC" w:rsidRDefault="003F0AAC" w:rsidP="003F0AAC">
      <w:pPr>
        <w:spacing w:after="3" w:line="481" w:lineRule="auto"/>
        <w:ind w:right="117"/>
      </w:pPr>
    </w:p>
    <w:p w14:paraId="6378DDD7" w14:textId="77777777" w:rsidR="003F0AAC" w:rsidRDefault="003F0AAC" w:rsidP="003F0AAC">
      <w:pPr>
        <w:spacing w:after="3" w:line="481" w:lineRule="auto"/>
        <w:ind w:right="117"/>
      </w:pPr>
    </w:p>
    <w:p w14:paraId="6397C269" w14:textId="77777777" w:rsidR="003F0AAC" w:rsidRDefault="003F0AAC" w:rsidP="003F0AAC">
      <w:pPr>
        <w:spacing w:after="3" w:line="481" w:lineRule="auto"/>
        <w:ind w:right="117"/>
      </w:pPr>
    </w:p>
    <w:p w14:paraId="310D9A70" w14:textId="77777777" w:rsidR="003F0AAC" w:rsidRDefault="003F0AAC" w:rsidP="003F0AAC">
      <w:pPr>
        <w:spacing w:after="3" w:line="481" w:lineRule="auto"/>
        <w:ind w:right="117"/>
      </w:pPr>
    </w:p>
    <w:p w14:paraId="4F17534D" w14:textId="77777777" w:rsidR="003F0AAC" w:rsidRDefault="003F0AAC" w:rsidP="003F0AAC">
      <w:pPr>
        <w:spacing w:after="3" w:line="481" w:lineRule="auto"/>
        <w:ind w:right="117"/>
      </w:pPr>
    </w:p>
    <w:p w14:paraId="511A562E" w14:textId="77777777" w:rsidR="003F0AAC" w:rsidRDefault="003F0AAC" w:rsidP="003F0AAC">
      <w:pPr>
        <w:spacing w:after="3" w:line="481" w:lineRule="auto"/>
        <w:ind w:right="117"/>
      </w:pPr>
    </w:p>
    <w:p w14:paraId="2B5F5FDC" w14:textId="77777777" w:rsidR="003F0AAC" w:rsidRDefault="003F0AAC" w:rsidP="003F0AAC">
      <w:pPr>
        <w:spacing w:after="3" w:line="481" w:lineRule="auto"/>
        <w:ind w:right="117"/>
      </w:pPr>
    </w:p>
    <w:p w14:paraId="1B4A8305" w14:textId="77777777" w:rsidR="003F0AAC" w:rsidRDefault="003F0AAC" w:rsidP="003F0AAC">
      <w:pPr>
        <w:spacing w:after="3" w:line="481" w:lineRule="auto"/>
        <w:ind w:right="117"/>
      </w:pPr>
    </w:p>
    <w:p w14:paraId="1EBA0917" w14:textId="77777777" w:rsidR="003F0AAC" w:rsidRDefault="003F0AAC" w:rsidP="003F0AAC">
      <w:pPr>
        <w:spacing w:after="3" w:line="481" w:lineRule="auto"/>
        <w:ind w:right="117"/>
      </w:pPr>
    </w:p>
    <w:p w14:paraId="54F30604" w14:textId="77777777" w:rsidR="005D2799" w:rsidRDefault="005D2799" w:rsidP="005D2799">
      <w:pPr>
        <w:spacing w:after="0" w:line="259" w:lineRule="auto"/>
        <w:ind w:left="2325"/>
      </w:pPr>
      <w:r>
        <w:t xml:space="preserve"> </w:t>
      </w:r>
    </w:p>
    <w:p w14:paraId="0A3A9E99" w14:textId="77777777" w:rsidR="005D2799" w:rsidRDefault="005D2799" w:rsidP="005D2799">
      <w:pPr>
        <w:pStyle w:val="Heading1"/>
        <w:ind w:left="-5"/>
      </w:pPr>
      <w:r>
        <w:lastRenderedPageBreak/>
        <w:t xml:space="preserve">Country Matrix </w:t>
      </w:r>
    </w:p>
    <w:p w14:paraId="05E31094" w14:textId="77777777" w:rsidR="005D2799" w:rsidRDefault="005D2799" w:rsidP="005D2799">
      <w:pPr>
        <w:numPr>
          <w:ilvl w:val="0"/>
          <w:numId w:val="32"/>
        </w:numPr>
        <w:spacing w:after="231" w:line="259" w:lineRule="auto"/>
        <w:ind w:right="117" w:hanging="360"/>
      </w:pPr>
      <w:r>
        <w:t xml:space="preserve">Algeria </w:t>
      </w:r>
    </w:p>
    <w:p w14:paraId="72FFABB2" w14:textId="77777777" w:rsidR="005D2799" w:rsidRDefault="005D2799" w:rsidP="005D2799">
      <w:pPr>
        <w:numPr>
          <w:ilvl w:val="0"/>
          <w:numId w:val="32"/>
        </w:numPr>
        <w:spacing w:after="231" w:line="259" w:lineRule="auto"/>
        <w:ind w:right="117" w:hanging="360"/>
      </w:pPr>
      <w:r>
        <w:t xml:space="preserve">Angola </w:t>
      </w:r>
    </w:p>
    <w:p w14:paraId="556AB2C4" w14:textId="77777777" w:rsidR="005D2799" w:rsidRDefault="005D2799" w:rsidP="005D2799">
      <w:pPr>
        <w:numPr>
          <w:ilvl w:val="0"/>
          <w:numId w:val="32"/>
        </w:numPr>
        <w:spacing w:after="231" w:line="259" w:lineRule="auto"/>
        <w:ind w:right="117" w:hanging="360"/>
      </w:pPr>
      <w:r>
        <w:t xml:space="preserve">Egypt </w:t>
      </w:r>
    </w:p>
    <w:p w14:paraId="7958E0A4" w14:textId="77777777" w:rsidR="005D2799" w:rsidRDefault="005D2799" w:rsidP="005D2799">
      <w:pPr>
        <w:numPr>
          <w:ilvl w:val="0"/>
          <w:numId w:val="32"/>
        </w:numPr>
        <w:spacing w:after="231" w:line="259" w:lineRule="auto"/>
        <w:ind w:right="117" w:hanging="360"/>
      </w:pPr>
      <w:r>
        <w:t xml:space="preserve">Ethiopia </w:t>
      </w:r>
    </w:p>
    <w:p w14:paraId="61AEF2CE" w14:textId="77777777" w:rsidR="005D2799" w:rsidRDefault="005D2799" w:rsidP="005D2799">
      <w:pPr>
        <w:numPr>
          <w:ilvl w:val="0"/>
          <w:numId w:val="32"/>
        </w:numPr>
        <w:spacing w:after="231" w:line="259" w:lineRule="auto"/>
        <w:ind w:right="117" w:hanging="360"/>
      </w:pPr>
      <w:r>
        <w:t xml:space="preserve">Ghana </w:t>
      </w:r>
    </w:p>
    <w:p w14:paraId="0FA5B303" w14:textId="77777777" w:rsidR="005D2799" w:rsidRDefault="005D2799" w:rsidP="005D2799">
      <w:pPr>
        <w:numPr>
          <w:ilvl w:val="0"/>
          <w:numId w:val="32"/>
        </w:numPr>
        <w:spacing w:after="231" w:line="259" w:lineRule="auto"/>
        <w:ind w:right="117" w:hanging="360"/>
      </w:pPr>
      <w:r>
        <w:t xml:space="preserve">Kenya </w:t>
      </w:r>
    </w:p>
    <w:p w14:paraId="62D13C53" w14:textId="77777777" w:rsidR="005D2799" w:rsidRDefault="005D2799" w:rsidP="005D2799">
      <w:pPr>
        <w:numPr>
          <w:ilvl w:val="0"/>
          <w:numId w:val="32"/>
        </w:numPr>
        <w:spacing w:after="231" w:line="259" w:lineRule="auto"/>
        <w:ind w:right="117" w:hanging="360"/>
      </w:pPr>
      <w:r>
        <w:t xml:space="preserve">Morocco </w:t>
      </w:r>
    </w:p>
    <w:p w14:paraId="10042BE0" w14:textId="77777777" w:rsidR="005D2799" w:rsidRDefault="005D2799" w:rsidP="005D2799">
      <w:pPr>
        <w:numPr>
          <w:ilvl w:val="0"/>
          <w:numId w:val="32"/>
        </w:numPr>
        <w:spacing w:after="231" w:line="259" w:lineRule="auto"/>
        <w:ind w:right="117" w:hanging="360"/>
      </w:pPr>
      <w:r>
        <w:t xml:space="preserve">Nigeria </w:t>
      </w:r>
    </w:p>
    <w:p w14:paraId="0B13DD30" w14:textId="77777777" w:rsidR="005D2799" w:rsidRDefault="005D2799" w:rsidP="005D2799">
      <w:pPr>
        <w:numPr>
          <w:ilvl w:val="0"/>
          <w:numId w:val="32"/>
        </w:numPr>
        <w:spacing w:after="231" w:line="259" w:lineRule="auto"/>
        <w:ind w:right="117" w:hanging="360"/>
      </w:pPr>
      <w:r>
        <w:t xml:space="preserve">Rwanda </w:t>
      </w:r>
    </w:p>
    <w:p w14:paraId="14191F61" w14:textId="77777777" w:rsidR="005D2799" w:rsidRDefault="005D2799" w:rsidP="005D2799">
      <w:pPr>
        <w:numPr>
          <w:ilvl w:val="0"/>
          <w:numId w:val="32"/>
        </w:numPr>
        <w:spacing w:after="231" w:line="259" w:lineRule="auto"/>
        <w:ind w:right="117" w:hanging="360"/>
      </w:pPr>
      <w:r>
        <w:t xml:space="preserve">Senegal </w:t>
      </w:r>
    </w:p>
    <w:p w14:paraId="22D594C5" w14:textId="77777777" w:rsidR="005D2799" w:rsidRDefault="005D2799" w:rsidP="005D2799">
      <w:pPr>
        <w:numPr>
          <w:ilvl w:val="0"/>
          <w:numId w:val="32"/>
        </w:numPr>
        <w:spacing w:after="231" w:line="259" w:lineRule="auto"/>
        <w:ind w:right="117" w:hanging="360"/>
      </w:pPr>
      <w:r>
        <w:t xml:space="preserve">South Africa </w:t>
      </w:r>
    </w:p>
    <w:p w14:paraId="76B91CCF" w14:textId="77777777" w:rsidR="005D2799" w:rsidRDefault="005D2799" w:rsidP="005D2799">
      <w:pPr>
        <w:numPr>
          <w:ilvl w:val="0"/>
          <w:numId w:val="32"/>
        </w:numPr>
        <w:spacing w:after="231" w:line="259" w:lineRule="auto"/>
        <w:ind w:right="117" w:hanging="360"/>
      </w:pPr>
      <w:r>
        <w:t xml:space="preserve">Sudan </w:t>
      </w:r>
    </w:p>
    <w:p w14:paraId="369329D6" w14:textId="77777777" w:rsidR="005D2799" w:rsidRDefault="005D2799" w:rsidP="005D2799">
      <w:pPr>
        <w:numPr>
          <w:ilvl w:val="0"/>
          <w:numId w:val="32"/>
        </w:numPr>
        <w:spacing w:after="231" w:line="259" w:lineRule="auto"/>
        <w:ind w:right="117" w:hanging="360"/>
      </w:pPr>
      <w:r>
        <w:t xml:space="preserve">Rwanda </w:t>
      </w:r>
    </w:p>
    <w:p w14:paraId="46B8BB27" w14:textId="77777777" w:rsidR="005D2799" w:rsidRDefault="005D2799" w:rsidP="005D2799">
      <w:pPr>
        <w:numPr>
          <w:ilvl w:val="0"/>
          <w:numId w:val="32"/>
        </w:numPr>
        <w:spacing w:after="231" w:line="259" w:lineRule="auto"/>
        <w:ind w:right="117" w:hanging="360"/>
      </w:pPr>
      <w:r>
        <w:t xml:space="preserve">Tanzania </w:t>
      </w:r>
    </w:p>
    <w:p w14:paraId="37F09ACA" w14:textId="77777777" w:rsidR="005D2799" w:rsidRDefault="005D2799" w:rsidP="005D2799">
      <w:pPr>
        <w:numPr>
          <w:ilvl w:val="0"/>
          <w:numId w:val="32"/>
        </w:numPr>
        <w:spacing w:after="231" w:line="259" w:lineRule="auto"/>
        <w:ind w:right="117" w:hanging="360"/>
      </w:pPr>
      <w:r>
        <w:t xml:space="preserve">Uganda </w:t>
      </w:r>
    </w:p>
    <w:p w14:paraId="04AE8585" w14:textId="77777777" w:rsidR="003F0AAC" w:rsidRDefault="003F0AAC" w:rsidP="003F0AAC">
      <w:pPr>
        <w:spacing w:after="231" w:line="259" w:lineRule="auto"/>
        <w:ind w:right="117"/>
      </w:pPr>
    </w:p>
    <w:p w14:paraId="10340FA0" w14:textId="77777777" w:rsidR="003F0AAC" w:rsidRDefault="003F0AAC" w:rsidP="003F0AAC">
      <w:pPr>
        <w:spacing w:after="231" w:line="259" w:lineRule="auto"/>
        <w:ind w:right="117"/>
      </w:pPr>
    </w:p>
    <w:p w14:paraId="435F36E0" w14:textId="77777777" w:rsidR="003F0AAC" w:rsidRDefault="003F0AAC" w:rsidP="003F0AAC">
      <w:pPr>
        <w:spacing w:after="231" w:line="259" w:lineRule="auto"/>
        <w:ind w:right="117"/>
      </w:pPr>
    </w:p>
    <w:p w14:paraId="246F0622" w14:textId="77777777" w:rsidR="005D2799" w:rsidRDefault="005D2799" w:rsidP="005D2799">
      <w:pPr>
        <w:spacing w:after="0" w:line="259" w:lineRule="auto"/>
        <w:ind w:right="6765"/>
        <w:jc w:val="right"/>
      </w:pPr>
      <w:r>
        <w:t xml:space="preserve"> </w:t>
      </w:r>
    </w:p>
    <w:p w14:paraId="524B1C85" w14:textId="77777777" w:rsidR="005D2799" w:rsidRDefault="005D2799" w:rsidP="005D2799">
      <w:pPr>
        <w:spacing w:after="231" w:line="259" w:lineRule="auto"/>
        <w:ind w:right="119"/>
        <w:jc w:val="center"/>
      </w:pPr>
      <w:r>
        <w:rPr>
          <w:i/>
        </w:rPr>
        <w:lastRenderedPageBreak/>
        <w:t xml:space="preserve">References </w:t>
      </w:r>
    </w:p>
    <w:p w14:paraId="2691EFD0" w14:textId="77777777" w:rsidR="005D2799" w:rsidRDefault="005D2799" w:rsidP="005D2799">
      <w:pPr>
        <w:ind w:left="285" w:right="117" w:hanging="285"/>
      </w:pPr>
      <w:r>
        <w:t xml:space="preserve">Africa CDC. “A Breakthrough for the African Vaccine Manufacturing.” December 8, 2023. https://africacdc.org/news-item/a-breakthrough-for-the-african-vaccine-manufacturing/. </w:t>
      </w:r>
    </w:p>
    <w:p w14:paraId="47A9BBB4" w14:textId="77777777" w:rsidR="005D2799" w:rsidRDefault="005D2799" w:rsidP="005D2799">
      <w:pPr>
        <w:ind w:left="285" w:right="117" w:hanging="285"/>
      </w:pPr>
      <w:r>
        <w:t>Africa24 TV. “</w:t>
      </w:r>
      <w:proofErr w:type="gramStart"/>
      <w:r>
        <w:t>Africa :</w:t>
      </w:r>
      <w:proofErr w:type="gramEnd"/>
      <w:r>
        <w:t xml:space="preserve"> 2% of GDP lost annually due to infrastructure.” October 19, 2025. https://africa24tv.com/africa-2-of-gdp-lost-annually-due-to-infrastructure. </w:t>
      </w:r>
    </w:p>
    <w:p w14:paraId="5592CA9F" w14:textId="77777777" w:rsidR="005D2799" w:rsidRDefault="005D2799" w:rsidP="005D2799">
      <w:pPr>
        <w:spacing w:after="231" w:line="259" w:lineRule="auto"/>
        <w:ind w:right="117"/>
      </w:pPr>
      <w:r>
        <w:t xml:space="preserve">African Union. “Overview.” Accessed February 15, 2026. https://au.int/en/overview. </w:t>
      </w:r>
    </w:p>
    <w:p w14:paraId="7B74149E" w14:textId="77777777" w:rsidR="005D2799" w:rsidRDefault="005D2799" w:rsidP="005D2799">
      <w:pPr>
        <w:spacing w:after="231" w:line="259" w:lineRule="auto"/>
        <w:ind w:right="117"/>
      </w:pPr>
      <w:r>
        <w:t xml:space="preserve">Gates, Henry Louis, Jr. Encyclopedia of Africa. Oxford: Oxford University Press, 2010. </w:t>
      </w:r>
    </w:p>
    <w:p w14:paraId="2F47EFF4" w14:textId="77777777" w:rsidR="005D2799" w:rsidRDefault="005D2799" w:rsidP="005D2799">
      <w:pPr>
        <w:spacing w:after="231" w:line="259" w:lineRule="auto"/>
        <w:ind w:left="295" w:right="117"/>
      </w:pPr>
      <w:r>
        <w:t xml:space="preserve">https://books.google.ca/books?id=A0XNvklcqbwC. </w:t>
      </w:r>
    </w:p>
    <w:p w14:paraId="75CD3589" w14:textId="77777777" w:rsidR="005D2799" w:rsidRDefault="005D2799" w:rsidP="005D2799">
      <w:pPr>
        <w:ind w:left="285" w:right="117" w:hanging="285"/>
      </w:pPr>
      <w:r>
        <w:t xml:space="preserve">Matsiko, Charles Wafula. “Inequities in the Global Health Workforce: The Greatest Impediment to Health in Sub-Saharan Africa.” International Journal of Environmental Research and Public Health </w:t>
      </w:r>
    </w:p>
    <w:p w14:paraId="5C8BB710" w14:textId="77777777" w:rsidR="005D2799" w:rsidRDefault="005D2799" w:rsidP="005D2799">
      <w:pPr>
        <w:spacing w:after="231" w:line="259" w:lineRule="auto"/>
        <w:ind w:left="295" w:right="117"/>
      </w:pPr>
      <w:r>
        <w:t xml:space="preserve">4, no. 2 (June 30, 2007): 93–100. https://pmc.ncbi.nlm.nih.gov/articles/PMC3728573/. </w:t>
      </w:r>
    </w:p>
    <w:p w14:paraId="76FAC909" w14:textId="77777777" w:rsidR="005D2799" w:rsidRDefault="005D2799" w:rsidP="005D2799">
      <w:pPr>
        <w:ind w:left="285" w:right="117" w:hanging="285"/>
      </w:pPr>
      <w:r>
        <w:t>Nakayima, L. “</w:t>
      </w:r>
      <w:proofErr w:type="spellStart"/>
      <w:r>
        <w:t>Nkombo</w:t>
      </w:r>
      <w:proofErr w:type="spellEnd"/>
      <w:r>
        <w:t xml:space="preserve"> Island’s hope for the future.” The New Times, June 11, 2010. https://www.newtimes.co.rw/article/39349/nkombo-islandas-hope-for-the-future. </w:t>
      </w:r>
    </w:p>
    <w:p w14:paraId="0DFF5183" w14:textId="77777777" w:rsidR="005D2799" w:rsidRDefault="005D2799" w:rsidP="005D2799">
      <w:pPr>
        <w:spacing w:after="231" w:line="259" w:lineRule="auto"/>
        <w:ind w:right="117"/>
      </w:pPr>
      <w:proofErr w:type="spellStart"/>
      <w:r>
        <w:t>Ndahindwa</w:t>
      </w:r>
      <w:proofErr w:type="spellEnd"/>
      <w:r>
        <w:t xml:space="preserve">, V., et al. “Newborn Survival Case Study in Rwanda - Bottleneck Analysis and </w:t>
      </w:r>
    </w:p>
    <w:p w14:paraId="16E6D001" w14:textId="77777777" w:rsidR="005D2799" w:rsidRDefault="005D2799" w:rsidP="005D2799">
      <w:pPr>
        <w:spacing w:after="231" w:line="259" w:lineRule="auto"/>
        <w:ind w:left="295" w:right="117"/>
      </w:pPr>
      <w:r>
        <w:t>Projections in Key Maternal and Child Mortality Rates Using Lives Saved Tool (</w:t>
      </w:r>
      <w:proofErr w:type="spellStart"/>
      <w:r>
        <w:t>LiST</w:t>
      </w:r>
      <w:proofErr w:type="spellEnd"/>
      <w:r>
        <w:t xml:space="preserve">).” </w:t>
      </w:r>
    </w:p>
    <w:p w14:paraId="2FC67FCB" w14:textId="77777777" w:rsidR="005D2799" w:rsidRDefault="005D2799" w:rsidP="005D2799">
      <w:pPr>
        <w:ind w:left="295" w:right="117"/>
      </w:pPr>
      <w:r>
        <w:t xml:space="preserve">International Journal of Maternal and Child Health and AIDS 6, no. 2 (2017): 93–108. https://pmc.ncbi.nlm.nih.gov/articles/PMC5777390/. </w:t>
      </w:r>
    </w:p>
    <w:p w14:paraId="6D2168E2" w14:textId="77777777" w:rsidR="005D2799" w:rsidRDefault="005D2799" w:rsidP="005D2799">
      <w:pPr>
        <w:ind w:left="285" w:right="117" w:hanging="285"/>
      </w:pPr>
      <w:r>
        <w:t xml:space="preserve">Nordic Development Fund (NDF). “600 million Africans without energy are facing a crisis.” December 18, 2025. </w:t>
      </w:r>
    </w:p>
    <w:p w14:paraId="35C193A6" w14:textId="77777777" w:rsidR="005D2799" w:rsidRDefault="005D2799" w:rsidP="005D2799">
      <w:pPr>
        <w:spacing w:after="231" w:line="259" w:lineRule="auto"/>
        <w:ind w:left="295" w:right="117"/>
      </w:pPr>
      <w:r>
        <w:t xml:space="preserve">https://www.ndf.int/newsroom/600-million-africans-without-energy-are-facing-a-crisis.html. </w:t>
      </w:r>
    </w:p>
    <w:p w14:paraId="5E4A1035" w14:textId="77777777" w:rsidR="005D2799" w:rsidRDefault="005D2799" w:rsidP="005D2799">
      <w:pPr>
        <w:spacing w:after="231" w:line="259" w:lineRule="auto"/>
        <w:ind w:right="117"/>
      </w:pPr>
      <w:r>
        <w:lastRenderedPageBreak/>
        <w:t xml:space="preserve">UNCTAD. “Global foreign direct investment grew 3% in 2023 as recession fears eased.” January 17, </w:t>
      </w:r>
    </w:p>
    <w:p w14:paraId="5A5CB757" w14:textId="77777777" w:rsidR="005D2799" w:rsidRDefault="005D2799" w:rsidP="005D2799">
      <w:pPr>
        <w:spacing w:after="231" w:line="259" w:lineRule="auto"/>
        <w:ind w:left="295" w:right="117"/>
      </w:pPr>
      <w:r>
        <w:t xml:space="preserve">2024. </w:t>
      </w:r>
    </w:p>
    <w:p w14:paraId="31F268A3" w14:textId="77777777" w:rsidR="005D2799" w:rsidRDefault="005D2799" w:rsidP="005D2799">
      <w:pPr>
        <w:spacing w:after="231" w:line="259" w:lineRule="auto"/>
        <w:ind w:left="295" w:right="117"/>
      </w:pPr>
      <w:r>
        <w:t xml:space="preserve">https://unctad.org/news/global-foreign-direct-investment-grew-3-2023-recession-fears-eased. </w:t>
      </w:r>
    </w:p>
    <w:p w14:paraId="3BA4FB80" w14:textId="77777777" w:rsidR="005D2799" w:rsidRDefault="005D2799" w:rsidP="005D2799">
      <w:pPr>
        <w:ind w:left="285" w:right="117" w:hanging="285"/>
      </w:pPr>
      <w:r>
        <w:t xml:space="preserve">UNCTAD. “World Investment Report 2023: Investing in sustainable energy for all.” July 5, 2023. https://unctad.org/publication/world-investment-report-2023. </w:t>
      </w:r>
    </w:p>
    <w:p w14:paraId="43511F83" w14:textId="77777777" w:rsidR="005D2799" w:rsidRDefault="005D2799" w:rsidP="005D2799">
      <w:pPr>
        <w:spacing w:after="0" w:line="259" w:lineRule="auto"/>
      </w:pPr>
      <w:r>
        <w:t xml:space="preserve"> </w:t>
      </w:r>
    </w:p>
    <w:p w14:paraId="171C8741" w14:textId="6C4FB576" w:rsidR="00EF752E" w:rsidRPr="00883351" w:rsidRDefault="00EF752E">
      <w:pPr>
        <w:rPr>
          <w:lang w:val="en-US"/>
        </w:rPr>
      </w:pPr>
    </w:p>
    <w:sectPr w:rsidR="00EF752E" w:rsidRPr="00883351">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4F7AE" w14:textId="77777777" w:rsidR="00895BCD" w:rsidRDefault="00895BCD" w:rsidP="00EF752E">
      <w:pPr>
        <w:spacing w:after="0" w:line="240" w:lineRule="auto"/>
      </w:pPr>
      <w:r>
        <w:separator/>
      </w:r>
    </w:p>
  </w:endnote>
  <w:endnote w:type="continuationSeparator" w:id="0">
    <w:p w14:paraId="36E749EC" w14:textId="77777777" w:rsidR="00895BCD" w:rsidRDefault="00895BCD" w:rsidP="00EF7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1"/>
    <w:family w:val="swiss"/>
    <w:pitch w:val="variable"/>
    <w:sig w:usb0="E1002AFF" w:usb1="C0000002" w:usb2="00000008"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ACA64" w14:textId="77777777" w:rsidR="00895BCD" w:rsidRDefault="00895BCD" w:rsidP="00EF752E">
      <w:pPr>
        <w:spacing w:after="0" w:line="240" w:lineRule="auto"/>
      </w:pPr>
      <w:r>
        <w:separator/>
      </w:r>
    </w:p>
  </w:footnote>
  <w:footnote w:type="continuationSeparator" w:id="0">
    <w:p w14:paraId="3CED115A" w14:textId="77777777" w:rsidR="00895BCD" w:rsidRDefault="00895BCD" w:rsidP="00EF752E">
      <w:pPr>
        <w:spacing w:after="0" w:line="240" w:lineRule="auto"/>
      </w:pPr>
      <w:r>
        <w:continuationSeparator/>
      </w:r>
    </w:p>
  </w:footnote>
  <w:footnote w:id="1">
    <w:p w14:paraId="4CB4C2FF" w14:textId="77777777" w:rsidR="005D2799" w:rsidRDefault="005D2799" w:rsidP="005D2799">
      <w:pPr>
        <w:pStyle w:val="footnotedescription"/>
        <w:spacing w:after="0"/>
      </w:pPr>
      <w:r>
        <w:rPr>
          <w:rStyle w:val="footnotemark"/>
          <w:rFonts w:eastAsiaTheme="majorEastAsia"/>
        </w:rPr>
        <w:footnoteRef/>
      </w:r>
      <w:r>
        <w:t xml:space="preserve"> African Union, "Overview," accessed February 15, 2026, https://au.int/en/overview. </w:t>
      </w:r>
    </w:p>
  </w:footnote>
  <w:footnote w:id="2">
    <w:p w14:paraId="4DA9866E" w14:textId="77777777" w:rsidR="005D2799" w:rsidRDefault="005D2799" w:rsidP="005D2799">
      <w:pPr>
        <w:pStyle w:val="footnotedescription"/>
        <w:spacing w:line="480" w:lineRule="auto"/>
      </w:pPr>
      <w:r>
        <w:rPr>
          <w:rStyle w:val="footnotemark"/>
          <w:rFonts w:eastAsiaTheme="majorEastAsia"/>
        </w:rPr>
        <w:footnoteRef/>
      </w:r>
      <w:r>
        <w:t xml:space="preserve"> UNCTAD, "World Investment Report 2023: Investing in sustainable energy for all," July 5, 2023, https://unctad.org/publication/world-investment-report-2023. </w:t>
      </w:r>
    </w:p>
  </w:footnote>
  <w:footnote w:id="3">
    <w:p w14:paraId="7B9702F9" w14:textId="77777777" w:rsidR="005D2799" w:rsidRDefault="005D2799" w:rsidP="005D2799">
      <w:pPr>
        <w:pStyle w:val="footnotedescription"/>
        <w:spacing w:line="479" w:lineRule="auto"/>
      </w:pPr>
      <w:r>
        <w:rPr>
          <w:rStyle w:val="footnotemark"/>
          <w:rFonts w:eastAsiaTheme="majorEastAsia"/>
        </w:rPr>
        <w:footnoteRef/>
      </w:r>
      <w:r>
        <w:t xml:space="preserve"> UNCTAD, "Global foreign direct investment grew 3% in 2023 as recession fears eased," January 17, 2024, https://unctad.org/news/global-foreign-direct-investment-grew-3-2023-recession-fears-eased. </w:t>
      </w:r>
    </w:p>
  </w:footnote>
  <w:footnote w:id="4">
    <w:p w14:paraId="6B5A0291" w14:textId="77777777" w:rsidR="005D2799" w:rsidRDefault="005D2799" w:rsidP="005D2799">
      <w:pPr>
        <w:pStyle w:val="footnotedescription"/>
        <w:spacing w:after="213"/>
      </w:pPr>
      <w:r>
        <w:rPr>
          <w:rStyle w:val="footnotemark"/>
          <w:rFonts w:eastAsiaTheme="majorEastAsia"/>
        </w:rPr>
        <w:footnoteRef/>
      </w:r>
      <w:r>
        <w:t xml:space="preserve"> Nordic Development Fund (NDF), "600 million Africans without energy are facing a crisis," December 18, </w:t>
      </w:r>
    </w:p>
  </w:footnote>
  <w:footnote w:id="5">
    <w:p w14:paraId="7721551B" w14:textId="77777777" w:rsidR="005D2799" w:rsidRDefault="005D2799" w:rsidP="005D2799">
      <w:pPr>
        <w:pStyle w:val="footnotedescription"/>
        <w:spacing w:after="0" w:line="487" w:lineRule="auto"/>
        <w:ind w:right="413"/>
      </w:pPr>
      <w:r>
        <w:rPr>
          <w:rStyle w:val="footnotemark"/>
          <w:rFonts w:eastAsiaTheme="majorEastAsia"/>
        </w:rPr>
        <w:footnoteRef/>
      </w:r>
      <w:r>
        <w:t xml:space="preserve"> , https://www.ndf.int/newsroom/600-million-africans-without-energy-are-facing-a-crisis.html. </w:t>
      </w:r>
      <w:r>
        <w:rPr>
          <w:sz w:val="18"/>
          <w:vertAlign w:val="superscript"/>
        </w:rPr>
        <w:t>5</w:t>
      </w:r>
      <w:r>
        <w:t>Africa24 TV, "</w:t>
      </w:r>
      <w:proofErr w:type="gramStart"/>
      <w:r>
        <w:t>Africa :</w:t>
      </w:r>
      <w:proofErr w:type="gramEnd"/>
      <w:r>
        <w:t xml:space="preserve"> 2% of GDP lost annually due to infrastructure," October 19, 2025, https://africa24tv.com/africa-2-of-gdp-lost-annually-due-to-infrastructure. </w:t>
      </w:r>
    </w:p>
  </w:footnote>
  <w:footnote w:id="6">
    <w:p w14:paraId="54CAE451" w14:textId="77777777" w:rsidR="005D2799" w:rsidRDefault="005D2799" w:rsidP="005D2799">
      <w:pPr>
        <w:pStyle w:val="footnotedescription"/>
        <w:spacing w:after="0" w:line="480" w:lineRule="auto"/>
      </w:pPr>
      <w:r>
        <w:rPr>
          <w:rStyle w:val="footnotemark"/>
          <w:rFonts w:eastAsiaTheme="majorEastAsia"/>
        </w:rPr>
        <w:footnoteRef/>
      </w:r>
      <w:r>
        <w:t xml:space="preserve"> Republic of Rwanda, “Economy and Business,” gov.rw, accessed February 15, 2026, https://www.gov.rw/highlights/economy-and-business. </w:t>
      </w:r>
    </w:p>
  </w:footnote>
  <w:footnote w:id="7">
    <w:p w14:paraId="06A5ECD8" w14:textId="77777777" w:rsidR="005D2799" w:rsidRDefault="005D2799" w:rsidP="005D2799">
      <w:pPr>
        <w:pStyle w:val="footnotedescription"/>
        <w:spacing w:after="212"/>
      </w:pPr>
      <w:r>
        <w:rPr>
          <w:rStyle w:val="footnotemark"/>
          <w:rFonts w:eastAsiaTheme="majorEastAsia"/>
        </w:rPr>
        <w:footnoteRef/>
      </w:r>
      <w:r>
        <w:t xml:space="preserve"> V. </w:t>
      </w:r>
      <w:proofErr w:type="spellStart"/>
      <w:r>
        <w:t>Ndahindwa</w:t>
      </w:r>
      <w:proofErr w:type="spellEnd"/>
      <w:r>
        <w:t xml:space="preserve"> et al., "Newborn Survival Case Study in Rwanda - Bottleneck Analysis and Projections in Key </w:t>
      </w:r>
    </w:p>
    <w:p w14:paraId="267BBFC9" w14:textId="77777777" w:rsidR="005D2799" w:rsidRDefault="005D2799" w:rsidP="005D2799">
      <w:pPr>
        <w:pStyle w:val="footnotedescription"/>
        <w:spacing w:after="210"/>
      </w:pPr>
      <w:r>
        <w:t>Maternal and Child Mortality Rates Using Lives Saved Tool (</w:t>
      </w:r>
      <w:proofErr w:type="spellStart"/>
      <w:r>
        <w:t>LiST</w:t>
      </w:r>
      <w:proofErr w:type="spellEnd"/>
      <w:r>
        <w:t xml:space="preserve">)," International Journal of Maternal and </w:t>
      </w:r>
    </w:p>
    <w:p w14:paraId="74794707" w14:textId="77777777" w:rsidR="005D2799" w:rsidRDefault="005D2799" w:rsidP="005D2799">
      <w:pPr>
        <w:pStyle w:val="footnotedescription"/>
        <w:spacing w:after="0"/>
      </w:pPr>
      <w:r>
        <w:t xml:space="preserve">Child Health and AIDS 6, no. 2 (2017): 93–108, https://pmc.ncbi.nlm.nih.gov/articles/PMC5777390/.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2E25" w14:textId="5E7B0B36" w:rsidR="00EF752E" w:rsidRDefault="00EF752E">
    <w:pPr>
      <w:pStyle w:val="Header"/>
    </w:pPr>
    <w:r w:rsidRPr="00C944E5">
      <w:rPr>
        <w:noProof/>
      </w:rPr>
      <w:drawing>
        <wp:anchor distT="0" distB="0" distL="114300" distR="114300" simplePos="0" relativeHeight="251659264" behindDoc="0" locked="0" layoutInCell="1" allowOverlap="1" wp14:anchorId="7694C073" wp14:editId="52D155EF">
          <wp:simplePos x="0" y="0"/>
          <wp:positionH relativeFrom="page">
            <wp:posOffset>-21590</wp:posOffset>
          </wp:positionH>
          <wp:positionV relativeFrom="page">
            <wp:posOffset>-42348</wp:posOffset>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p w14:paraId="2FCCB4AB" w14:textId="77777777" w:rsidR="00EF752E" w:rsidRDefault="00EF7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3ADC"/>
    <w:multiLevelType w:val="hybridMultilevel"/>
    <w:tmpl w:val="9EE68F10"/>
    <w:lvl w:ilvl="0" w:tplc="CB04CCF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B49EB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24FA6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AE5DE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126C8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E42B9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9CA66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1A005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6ACF6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BC75CF"/>
    <w:multiLevelType w:val="hybridMultilevel"/>
    <w:tmpl w:val="B562E608"/>
    <w:lvl w:ilvl="0" w:tplc="77B0FB3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A2152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9E2AC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7C8E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69F4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3A479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0EB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583D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EA3AF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532162"/>
    <w:multiLevelType w:val="hybridMultilevel"/>
    <w:tmpl w:val="B77A4846"/>
    <w:lvl w:ilvl="0" w:tplc="3D0A3118">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FCBA1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90806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FC0FD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8E630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EAF88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960C3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1896A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F2F2C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046F03"/>
    <w:multiLevelType w:val="hybridMultilevel"/>
    <w:tmpl w:val="0AB89784"/>
    <w:lvl w:ilvl="0" w:tplc="50787182">
      <w:numFmt w:val="bullet"/>
      <w:lvlText w:val="●"/>
      <w:lvlJc w:val="left"/>
      <w:pPr>
        <w:ind w:left="743" w:hanging="360"/>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FD869B54">
      <w:numFmt w:val="bullet"/>
      <w:lvlText w:val="•"/>
      <w:lvlJc w:val="left"/>
      <w:pPr>
        <w:ind w:left="1574" w:hanging="360"/>
      </w:pPr>
      <w:rPr>
        <w:rFonts w:hint="default"/>
        <w:lang w:val="en-US" w:eastAsia="en-US" w:bidi="ar-SA"/>
      </w:rPr>
    </w:lvl>
    <w:lvl w:ilvl="2" w:tplc="9500CD48">
      <w:numFmt w:val="bullet"/>
      <w:lvlText w:val="•"/>
      <w:lvlJc w:val="left"/>
      <w:pPr>
        <w:ind w:left="2409" w:hanging="360"/>
      </w:pPr>
      <w:rPr>
        <w:rFonts w:hint="default"/>
        <w:lang w:val="en-US" w:eastAsia="en-US" w:bidi="ar-SA"/>
      </w:rPr>
    </w:lvl>
    <w:lvl w:ilvl="3" w:tplc="F8FC969E">
      <w:numFmt w:val="bullet"/>
      <w:lvlText w:val="•"/>
      <w:lvlJc w:val="left"/>
      <w:pPr>
        <w:ind w:left="3243" w:hanging="360"/>
      </w:pPr>
      <w:rPr>
        <w:rFonts w:hint="default"/>
        <w:lang w:val="en-US" w:eastAsia="en-US" w:bidi="ar-SA"/>
      </w:rPr>
    </w:lvl>
    <w:lvl w:ilvl="4" w:tplc="DA42B22E">
      <w:numFmt w:val="bullet"/>
      <w:lvlText w:val="•"/>
      <w:lvlJc w:val="left"/>
      <w:pPr>
        <w:ind w:left="4078" w:hanging="360"/>
      </w:pPr>
      <w:rPr>
        <w:rFonts w:hint="default"/>
        <w:lang w:val="en-US" w:eastAsia="en-US" w:bidi="ar-SA"/>
      </w:rPr>
    </w:lvl>
    <w:lvl w:ilvl="5" w:tplc="400C63AA">
      <w:numFmt w:val="bullet"/>
      <w:lvlText w:val="•"/>
      <w:lvlJc w:val="left"/>
      <w:pPr>
        <w:ind w:left="4913" w:hanging="360"/>
      </w:pPr>
      <w:rPr>
        <w:rFonts w:hint="default"/>
        <w:lang w:val="en-US" w:eastAsia="en-US" w:bidi="ar-SA"/>
      </w:rPr>
    </w:lvl>
    <w:lvl w:ilvl="6" w:tplc="E19A620C">
      <w:numFmt w:val="bullet"/>
      <w:lvlText w:val="•"/>
      <w:lvlJc w:val="left"/>
      <w:pPr>
        <w:ind w:left="5747" w:hanging="360"/>
      </w:pPr>
      <w:rPr>
        <w:rFonts w:hint="default"/>
        <w:lang w:val="en-US" w:eastAsia="en-US" w:bidi="ar-SA"/>
      </w:rPr>
    </w:lvl>
    <w:lvl w:ilvl="7" w:tplc="00BA1C7E">
      <w:numFmt w:val="bullet"/>
      <w:lvlText w:val="•"/>
      <w:lvlJc w:val="left"/>
      <w:pPr>
        <w:ind w:left="6582" w:hanging="360"/>
      </w:pPr>
      <w:rPr>
        <w:rFonts w:hint="default"/>
        <w:lang w:val="en-US" w:eastAsia="en-US" w:bidi="ar-SA"/>
      </w:rPr>
    </w:lvl>
    <w:lvl w:ilvl="8" w:tplc="59C69330">
      <w:numFmt w:val="bullet"/>
      <w:lvlText w:val="•"/>
      <w:lvlJc w:val="left"/>
      <w:pPr>
        <w:ind w:left="7416" w:hanging="360"/>
      </w:pPr>
      <w:rPr>
        <w:rFonts w:hint="default"/>
        <w:lang w:val="en-US" w:eastAsia="en-US" w:bidi="ar-SA"/>
      </w:rPr>
    </w:lvl>
  </w:abstractNum>
  <w:abstractNum w:abstractNumId="4" w15:restartNumberingAfterBreak="0">
    <w:nsid w:val="1BDF732E"/>
    <w:multiLevelType w:val="hybridMultilevel"/>
    <w:tmpl w:val="0D42D81A"/>
    <w:lvl w:ilvl="0" w:tplc="D4DA719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5EA162">
      <w:start w:val="1"/>
      <w:numFmt w:val="lowerLetter"/>
      <w:lvlText w:val="%2"/>
      <w:lvlJc w:val="left"/>
      <w:pPr>
        <w:ind w:left="1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A684CC">
      <w:start w:val="1"/>
      <w:numFmt w:val="lowerRoman"/>
      <w:lvlText w:val="%3"/>
      <w:lvlJc w:val="left"/>
      <w:pPr>
        <w:ind w:left="2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9E4B22">
      <w:start w:val="1"/>
      <w:numFmt w:val="decimal"/>
      <w:lvlText w:val="%4"/>
      <w:lvlJc w:val="left"/>
      <w:pPr>
        <w:ind w:left="2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E0CA0E">
      <w:start w:val="1"/>
      <w:numFmt w:val="lowerLetter"/>
      <w:lvlText w:val="%5"/>
      <w:lvlJc w:val="left"/>
      <w:pPr>
        <w:ind w:left="3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B09DEE">
      <w:start w:val="1"/>
      <w:numFmt w:val="lowerRoman"/>
      <w:lvlText w:val="%6"/>
      <w:lvlJc w:val="left"/>
      <w:pPr>
        <w:ind w:left="4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5A3798">
      <w:start w:val="1"/>
      <w:numFmt w:val="decimal"/>
      <w:lvlText w:val="%7"/>
      <w:lvlJc w:val="left"/>
      <w:pPr>
        <w:ind w:left="4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54E48E">
      <w:start w:val="1"/>
      <w:numFmt w:val="lowerLetter"/>
      <w:lvlText w:val="%8"/>
      <w:lvlJc w:val="left"/>
      <w:pPr>
        <w:ind w:left="5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A899BC">
      <w:start w:val="1"/>
      <w:numFmt w:val="lowerRoman"/>
      <w:lvlText w:val="%9"/>
      <w:lvlJc w:val="left"/>
      <w:pPr>
        <w:ind w:left="6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D66FE8"/>
    <w:multiLevelType w:val="hybridMultilevel"/>
    <w:tmpl w:val="0630D834"/>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CA32BDF"/>
    <w:multiLevelType w:val="hybridMultilevel"/>
    <w:tmpl w:val="824C3246"/>
    <w:lvl w:ilvl="0" w:tplc="26BC7E8C">
      <w:start w:val="1"/>
      <w:numFmt w:val="lowerLetter"/>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62A4C820">
      <w:numFmt w:val="bullet"/>
      <w:lvlText w:val="•"/>
      <w:lvlJc w:val="left"/>
      <w:pPr>
        <w:ind w:left="1574" w:hanging="360"/>
      </w:pPr>
      <w:rPr>
        <w:rFonts w:hint="default"/>
        <w:lang w:val="en-US" w:eastAsia="en-US" w:bidi="ar-SA"/>
      </w:rPr>
    </w:lvl>
    <w:lvl w:ilvl="2" w:tplc="E9C48AE2">
      <w:numFmt w:val="bullet"/>
      <w:lvlText w:val="•"/>
      <w:lvlJc w:val="left"/>
      <w:pPr>
        <w:ind w:left="2409" w:hanging="360"/>
      </w:pPr>
      <w:rPr>
        <w:rFonts w:hint="default"/>
        <w:lang w:val="en-US" w:eastAsia="en-US" w:bidi="ar-SA"/>
      </w:rPr>
    </w:lvl>
    <w:lvl w:ilvl="3" w:tplc="A4CA591C">
      <w:numFmt w:val="bullet"/>
      <w:lvlText w:val="•"/>
      <w:lvlJc w:val="left"/>
      <w:pPr>
        <w:ind w:left="3243" w:hanging="360"/>
      </w:pPr>
      <w:rPr>
        <w:rFonts w:hint="default"/>
        <w:lang w:val="en-US" w:eastAsia="en-US" w:bidi="ar-SA"/>
      </w:rPr>
    </w:lvl>
    <w:lvl w:ilvl="4" w:tplc="F642E578">
      <w:numFmt w:val="bullet"/>
      <w:lvlText w:val="•"/>
      <w:lvlJc w:val="left"/>
      <w:pPr>
        <w:ind w:left="4078" w:hanging="360"/>
      </w:pPr>
      <w:rPr>
        <w:rFonts w:hint="default"/>
        <w:lang w:val="en-US" w:eastAsia="en-US" w:bidi="ar-SA"/>
      </w:rPr>
    </w:lvl>
    <w:lvl w:ilvl="5" w:tplc="E856EEE2">
      <w:numFmt w:val="bullet"/>
      <w:lvlText w:val="•"/>
      <w:lvlJc w:val="left"/>
      <w:pPr>
        <w:ind w:left="4913" w:hanging="360"/>
      </w:pPr>
      <w:rPr>
        <w:rFonts w:hint="default"/>
        <w:lang w:val="en-US" w:eastAsia="en-US" w:bidi="ar-SA"/>
      </w:rPr>
    </w:lvl>
    <w:lvl w:ilvl="6" w:tplc="EE2CCAE0">
      <w:numFmt w:val="bullet"/>
      <w:lvlText w:val="•"/>
      <w:lvlJc w:val="left"/>
      <w:pPr>
        <w:ind w:left="5747" w:hanging="360"/>
      </w:pPr>
      <w:rPr>
        <w:rFonts w:hint="default"/>
        <w:lang w:val="en-US" w:eastAsia="en-US" w:bidi="ar-SA"/>
      </w:rPr>
    </w:lvl>
    <w:lvl w:ilvl="7" w:tplc="9C281546">
      <w:numFmt w:val="bullet"/>
      <w:lvlText w:val="•"/>
      <w:lvlJc w:val="left"/>
      <w:pPr>
        <w:ind w:left="6582" w:hanging="360"/>
      </w:pPr>
      <w:rPr>
        <w:rFonts w:hint="default"/>
        <w:lang w:val="en-US" w:eastAsia="en-US" w:bidi="ar-SA"/>
      </w:rPr>
    </w:lvl>
    <w:lvl w:ilvl="8" w:tplc="6B0ACC5A">
      <w:numFmt w:val="bullet"/>
      <w:lvlText w:val="•"/>
      <w:lvlJc w:val="left"/>
      <w:pPr>
        <w:ind w:left="7416" w:hanging="360"/>
      </w:pPr>
      <w:rPr>
        <w:rFonts w:hint="default"/>
        <w:lang w:val="en-US" w:eastAsia="en-US" w:bidi="ar-SA"/>
      </w:rPr>
    </w:lvl>
  </w:abstractNum>
  <w:abstractNum w:abstractNumId="7" w15:restartNumberingAfterBreak="0">
    <w:nsid w:val="2D292E58"/>
    <w:multiLevelType w:val="hybridMultilevel"/>
    <w:tmpl w:val="46AE12B6"/>
    <w:lvl w:ilvl="0" w:tplc="167AB256">
      <w:start w:val="1"/>
      <w:numFmt w:val="lowerLetter"/>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3E603BDC">
      <w:numFmt w:val="bullet"/>
      <w:lvlText w:val="•"/>
      <w:lvlJc w:val="left"/>
      <w:pPr>
        <w:ind w:left="1574" w:hanging="360"/>
      </w:pPr>
      <w:rPr>
        <w:rFonts w:hint="default"/>
        <w:lang w:val="en-US" w:eastAsia="en-US" w:bidi="ar-SA"/>
      </w:rPr>
    </w:lvl>
    <w:lvl w:ilvl="2" w:tplc="D5B2C6D0">
      <w:numFmt w:val="bullet"/>
      <w:lvlText w:val="•"/>
      <w:lvlJc w:val="left"/>
      <w:pPr>
        <w:ind w:left="2409" w:hanging="360"/>
      </w:pPr>
      <w:rPr>
        <w:rFonts w:hint="default"/>
        <w:lang w:val="en-US" w:eastAsia="en-US" w:bidi="ar-SA"/>
      </w:rPr>
    </w:lvl>
    <w:lvl w:ilvl="3" w:tplc="8CA2CD9E">
      <w:numFmt w:val="bullet"/>
      <w:lvlText w:val="•"/>
      <w:lvlJc w:val="left"/>
      <w:pPr>
        <w:ind w:left="3243" w:hanging="360"/>
      </w:pPr>
      <w:rPr>
        <w:rFonts w:hint="default"/>
        <w:lang w:val="en-US" w:eastAsia="en-US" w:bidi="ar-SA"/>
      </w:rPr>
    </w:lvl>
    <w:lvl w:ilvl="4" w:tplc="D502560C">
      <w:numFmt w:val="bullet"/>
      <w:lvlText w:val="•"/>
      <w:lvlJc w:val="left"/>
      <w:pPr>
        <w:ind w:left="4078" w:hanging="360"/>
      </w:pPr>
      <w:rPr>
        <w:rFonts w:hint="default"/>
        <w:lang w:val="en-US" w:eastAsia="en-US" w:bidi="ar-SA"/>
      </w:rPr>
    </w:lvl>
    <w:lvl w:ilvl="5" w:tplc="6BDA1D22">
      <w:numFmt w:val="bullet"/>
      <w:lvlText w:val="•"/>
      <w:lvlJc w:val="left"/>
      <w:pPr>
        <w:ind w:left="4913" w:hanging="360"/>
      </w:pPr>
      <w:rPr>
        <w:rFonts w:hint="default"/>
        <w:lang w:val="en-US" w:eastAsia="en-US" w:bidi="ar-SA"/>
      </w:rPr>
    </w:lvl>
    <w:lvl w:ilvl="6" w:tplc="2B90BD4A">
      <w:numFmt w:val="bullet"/>
      <w:lvlText w:val="•"/>
      <w:lvlJc w:val="left"/>
      <w:pPr>
        <w:ind w:left="5747" w:hanging="360"/>
      </w:pPr>
      <w:rPr>
        <w:rFonts w:hint="default"/>
        <w:lang w:val="en-US" w:eastAsia="en-US" w:bidi="ar-SA"/>
      </w:rPr>
    </w:lvl>
    <w:lvl w:ilvl="7" w:tplc="4F025850">
      <w:numFmt w:val="bullet"/>
      <w:lvlText w:val="•"/>
      <w:lvlJc w:val="left"/>
      <w:pPr>
        <w:ind w:left="6582" w:hanging="360"/>
      </w:pPr>
      <w:rPr>
        <w:rFonts w:hint="default"/>
        <w:lang w:val="en-US" w:eastAsia="en-US" w:bidi="ar-SA"/>
      </w:rPr>
    </w:lvl>
    <w:lvl w:ilvl="8" w:tplc="47969300">
      <w:numFmt w:val="bullet"/>
      <w:lvlText w:val="•"/>
      <w:lvlJc w:val="left"/>
      <w:pPr>
        <w:ind w:left="7416" w:hanging="360"/>
      </w:pPr>
      <w:rPr>
        <w:rFonts w:hint="default"/>
        <w:lang w:val="en-US" w:eastAsia="en-US" w:bidi="ar-SA"/>
      </w:rPr>
    </w:lvl>
  </w:abstractNum>
  <w:abstractNum w:abstractNumId="8" w15:restartNumberingAfterBreak="0">
    <w:nsid w:val="3498567A"/>
    <w:multiLevelType w:val="hybridMultilevel"/>
    <w:tmpl w:val="442A6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60DD5"/>
    <w:multiLevelType w:val="hybridMultilevel"/>
    <w:tmpl w:val="A8AA1A00"/>
    <w:lvl w:ilvl="0" w:tplc="B016ED38">
      <w:numFmt w:val="bullet"/>
      <w:lvlText w:val="●"/>
      <w:lvlJc w:val="left"/>
      <w:pPr>
        <w:ind w:left="743" w:hanging="360"/>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09D0E88A">
      <w:numFmt w:val="bullet"/>
      <w:lvlText w:val="•"/>
      <w:lvlJc w:val="left"/>
      <w:pPr>
        <w:ind w:left="1574" w:hanging="360"/>
      </w:pPr>
      <w:rPr>
        <w:rFonts w:hint="default"/>
        <w:lang w:val="en-US" w:eastAsia="en-US" w:bidi="ar-SA"/>
      </w:rPr>
    </w:lvl>
    <w:lvl w:ilvl="2" w:tplc="8C5AF6FA">
      <w:numFmt w:val="bullet"/>
      <w:lvlText w:val="•"/>
      <w:lvlJc w:val="left"/>
      <w:pPr>
        <w:ind w:left="2409" w:hanging="360"/>
      </w:pPr>
      <w:rPr>
        <w:rFonts w:hint="default"/>
        <w:lang w:val="en-US" w:eastAsia="en-US" w:bidi="ar-SA"/>
      </w:rPr>
    </w:lvl>
    <w:lvl w:ilvl="3" w:tplc="7BFC028C">
      <w:numFmt w:val="bullet"/>
      <w:lvlText w:val="•"/>
      <w:lvlJc w:val="left"/>
      <w:pPr>
        <w:ind w:left="3243" w:hanging="360"/>
      </w:pPr>
      <w:rPr>
        <w:rFonts w:hint="default"/>
        <w:lang w:val="en-US" w:eastAsia="en-US" w:bidi="ar-SA"/>
      </w:rPr>
    </w:lvl>
    <w:lvl w:ilvl="4" w:tplc="2D081646">
      <w:numFmt w:val="bullet"/>
      <w:lvlText w:val="•"/>
      <w:lvlJc w:val="left"/>
      <w:pPr>
        <w:ind w:left="4078" w:hanging="360"/>
      </w:pPr>
      <w:rPr>
        <w:rFonts w:hint="default"/>
        <w:lang w:val="en-US" w:eastAsia="en-US" w:bidi="ar-SA"/>
      </w:rPr>
    </w:lvl>
    <w:lvl w:ilvl="5" w:tplc="DF8A7058">
      <w:numFmt w:val="bullet"/>
      <w:lvlText w:val="•"/>
      <w:lvlJc w:val="left"/>
      <w:pPr>
        <w:ind w:left="4913" w:hanging="360"/>
      </w:pPr>
      <w:rPr>
        <w:rFonts w:hint="default"/>
        <w:lang w:val="en-US" w:eastAsia="en-US" w:bidi="ar-SA"/>
      </w:rPr>
    </w:lvl>
    <w:lvl w:ilvl="6" w:tplc="55B6858C">
      <w:numFmt w:val="bullet"/>
      <w:lvlText w:val="•"/>
      <w:lvlJc w:val="left"/>
      <w:pPr>
        <w:ind w:left="5747" w:hanging="360"/>
      </w:pPr>
      <w:rPr>
        <w:rFonts w:hint="default"/>
        <w:lang w:val="en-US" w:eastAsia="en-US" w:bidi="ar-SA"/>
      </w:rPr>
    </w:lvl>
    <w:lvl w:ilvl="7" w:tplc="E1AE52C6">
      <w:numFmt w:val="bullet"/>
      <w:lvlText w:val="•"/>
      <w:lvlJc w:val="left"/>
      <w:pPr>
        <w:ind w:left="6582" w:hanging="360"/>
      </w:pPr>
      <w:rPr>
        <w:rFonts w:hint="default"/>
        <w:lang w:val="en-US" w:eastAsia="en-US" w:bidi="ar-SA"/>
      </w:rPr>
    </w:lvl>
    <w:lvl w:ilvl="8" w:tplc="0BC87BD4">
      <w:numFmt w:val="bullet"/>
      <w:lvlText w:val="•"/>
      <w:lvlJc w:val="left"/>
      <w:pPr>
        <w:ind w:left="7416" w:hanging="360"/>
      </w:pPr>
      <w:rPr>
        <w:rFonts w:hint="default"/>
        <w:lang w:val="en-US" w:eastAsia="en-US" w:bidi="ar-SA"/>
      </w:rPr>
    </w:lvl>
  </w:abstractNum>
  <w:abstractNum w:abstractNumId="10" w15:restartNumberingAfterBreak="0">
    <w:nsid w:val="3DFA6744"/>
    <w:multiLevelType w:val="hybridMultilevel"/>
    <w:tmpl w:val="49825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F26DEA"/>
    <w:multiLevelType w:val="hybridMultilevel"/>
    <w:tmpl w:val="014AF07C"/>
    <w:lvl w:ilvl="0" w:tplc="86C24A3C">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3C5EB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FE8D2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EC31D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A8737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4C377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4205E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F4BDC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38CFF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49C58B1"/>
    <w:multiLevelType w:val="hybridMultilevel"/>
    <w:tmpl w:val="82DA50B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5F5049E"/>
    <w:multiLevelType w:val="hybridMultilevel"/>
    <w:tmpl w:val="B28C3630"/>
    <w:lvl w:ilvl="0" w:tplc="60EC9906">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B4095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2C1EF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D86CC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78617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244B3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7A112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ECFC2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F4E3C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6783CF6"/>
    <w:multiLevelType w:val="hybridMultilevel"/>
    <w:tmpl w:val="B530970E"/>
    <w:lvl w:ilvl="0" w:tplc="65BE8DA4">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5EDC9856">
      <w:numFmt w:val="bullet"/>
      <w:lvlText w:val="•"/>
      <w:lvlJc w:val="left"/>
      <w:pPr>
        <w:ind w:left="1574" w:hanging="360"/>
      </w:pPr>
      <w:rPr>
        <w:rFonts w:hint="default"/>
        <w:lang w:val="en-US" w:eastAsia="en-US" w:bidi="ar-SA"/>
      </w:rPr>
    </w:lvl>
    <w:lvl w:ilvl="2" w:tplc="85B03A10">
      <w:numFmt w:val="bullet"/>
      <w:lvlText w:val="•"/>
      <w:lvlJc w:val="left"/>
      <w:pPr>
        <w:ind w:left="2409" w:hanging="360"/>
      </w:pPr>
      <w:rPr>
        <w:rFonts w:hint="default"/>
        <w:lang w:val="en-US" w:eastAsia="en-US" w:bidi="ar-SA"/>
      </w:rPr>
    </w:lvl>
    <w:lvl w:ilvl="3" w:tplc="F6E8BD88">
      <w:numFmt w:val="bullet"/>
      <w:lvlText w:val="•"/>
      <w:lvlJc w:val="left"/>
      <w:pPr>
        <w:ind w:left="3243" w:hanging="360"/>
      </w:pPr>
      <w:rPr>
        <w:rFonts w:hint="default"/>
        <w:lang w:val="en-US" w:eastAsia="en-US" w:bidi="ar-SA"/>
      </w:rPr>
    </w:lvl>
    <w:lvl w:ilvl="4" w:tplc="B2ACE688">
      <w:numFmt w:val="bullet"/>
      <w:lvlText w:val="•"/>
      <w:lvlJc w:val="left"/>
      <w:pPr>
        <w:ind w:left="4078" w:hanging="360"/>
      </w:pPr>
      <w:rPr>
        <w:rFonts w:hint="default"/>
        <w:lang w:val="en-US" w:eastAsia="en-US" w:bidi="ar-SA"/>
      </w:rPr>
    </w:lvl>
    <w:lvl w:ilvl="5" w:tplc="6EC043D2">
      <w:numFmt w:val="bullet"/>
      <w:lvlText w:val="•"/>
      <w:lvlJc w:val="left"/>
      <w:pPr>
        <w:ind w:left="4913" w:hanging="360"/>
      </w:pPr>
      <w:rPr>
        <w:rFonts w:hint="default"/>
        <w:lang w:val="en-US" w:eastAsia="en-US" w:bidi="ar-SA"/>
      </w:rPr>
    </w:lvl>
    <w:lvl w:ilvl="6" w:tplc="56F2E8C0">
      <w:numFmt w:val="bullet"/>
      <w:lvlText w:val="•"/>
      <w:lvlJc w:val="left"/>
      <w:pPr>
        <w:ind w:left="5747" w:hanging="360"/>
      </w:pPr>
      <w:rPr>
        <w:rFonts w:hint="default"/>
        <w:lang w:val="en-US" w:eastAsia="en-US" w:bidi="ar-SA"/>
      </w:rPr>
    </w:lvl>
    <w:lvl w:ilvl="7" w:tplc="B51C7A4C">
      <w:numFmt w:val="bullet"/>
      <w:lvlText w:val="•"/>
      <w:lvlJc w:val="left"/>
      <w:pPr>
        <w:ind w:left="6582" w:hanging="360"/>
      </w:pPr>
      <w:rPr>
        <w:rFonts w:hint="default"/>
        <w:lang w:val="en-US" w:eastAsia="en-US" w:bidi="ar-SA"/>
      </w:rPr>
    </w:lvl>
    <w:lvl w:ilvl="8" w:tplc="57F6CBA2">
      <w:numFmt w:val="bullet"/>
      <w:lvlText w:val="•"/>
      <w:lvlJc w:val="left"/>
      <w:pPr>
        <w:ind w:left="7416" w:hanging="360"/>
      </w:pPr>
      <w:rPr>
        <w:rFonts w:hint="default"/>
        <w:lang w:val="en-US" w:eastAsia="en-US" w:bidi="ar-SA"/>
      </w:rPr>
    </w:lvl>
  </w:abstractNum>
  <w:abstractNum w:abstractNumId="15" w15:restartNumberingAfterBreak="0">
    <w:nsid w:val="49C01B6E"/>
    <w:multiLevelType w:val="hybridMultilevel"/>
    <w:tmpl w:val="82DA50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B077FC6"/>
    <w:multiLevelType w:val="hybridMultilevel"/>
    <w:tmpl w:val="47CE2BF8"/>
    <w:lvl w:ilvl="0" w:tplc="0FFED41C">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CBE487F2">
      <w:numFmt w:val="bullet"/>
      <w:lvlText w:val="•"/>
      <w:lvlJc w:val="left"/>
      <w:pPr>
        <w:ind w:left="1574" w:hanging="360"/>
      </w:pPr>
      <w:rPr>
        <w:rFonts w:hint="default"/>
        <w:lang w:val="en-US" w:eastAsia="en-US" w:bidi="ar-SA"/>
      </w:rPr>
    </w:lvl>
    <w:lvl w:ilvl="2" w:tplc="BA0ABC36">
      <w:numFmt w:val="bullet"/>
      <w:lvlText w:val="•"/>
      <w:lvlJc w:val="left"/>
      <w:pPr>
        <w:ind w:left="2409" w:hanging="360"/>
      </w:pPr>
      <w:rPr>
        <w:rFonts w:hint="default"/>
        <w:lang w:val="en-US" w:eastAsia="en-US" w:bidi="ar-SA"/>
      </w:rPr>
    </w:lvl>
    <w:lvl w:ilvl="3" w:tplc="FC7A6C64">
      <w:numFmt w:val="bullet"/>
      <w:lvlText w:val="•"/>
      <w:lvlJc w:val="left"/>
      <w:pPr>
        <w:ind w:left="3243" w:hanging="360"/>
      </w:pPr>
      <w:rPr>
        <w:rFonts w:hint="default"/>
        <w:lang w:val="en-US" w:eastAsia="en-US" w:bidi="ar-SA"/>
      </w:rPr>
    </w:lvl>
    <w:lvl w:ilvl="4" w:tplc="93083462">
      <w:numFmt w:val="bullet"/>
      <w:lvlText w:val="•"/>
      <w:lvlJc w:val="left"/>
      <w:pPr>
        <w:ind w:left="4078" w:hanging="360"/>
      </w:pPr>
      <w:rPr>
        <w:rFonts w:hint="default"/>
        <w:lang w:val="en-US" w:eastAsia="en-US" w:bidi="ar-SA"/>
      </w:rPr>
    </w:lvl>
    <w:lvl w:ilvl="5" w:tplc="1B8AF14C">
      <w:numFmt w:val="bullet"/>
      <w:lvlText w:val="•"/>
      <w:lvlJc w:val="left"/>
      <w:pPr>
        <w:ind w:left="4913" w:hanging="360"/>
      </w:pPr>
      <w:rPr>
        <w:rFonts w:hint="default"/>
        <w:lang w:val="en-US" w:eastAsia="en-US" w:bidi="ar-SA"/>
      </w:rPr>
    </w:lvl>
    <w:lvl w:ilvl="6" w:tplc="80244E86">
      <w:numFmt w:val="bullet"/>
      <w:lvlText w:val="•"/>
      <w:lvlJc w:val="left"/>
      <w:pPr>
        <w:ind w:left="5747" w:hanging="360"/>
      </w:pPr>
      <w:rPr>
        <w:rFonts w:hint="default"/>
        <w:lang w:val="en-US" w:eastAsia="en-US" w:bidi="ar-SA"/>
      </w:rPr>
    </w:lvl>
    <w:lvl w:ilvl="7" w:tplc="C658C92E">
      <w:numFmt w:val="bullet"/>
      <w:lvlText w:val="•"/>
      <w:lvlJc w:val="left"/>
      <w:pPr>
        <w:ind w:left="6582" w:hanging="360"/>
      </w:pPr>
      <w:rPr>
        <w:rFonts w:hint="default"/>
        <w:lang w:val="en-US" w:eastAsia="en-US" w:bidi="ar-SA"/>
      </w:rPr>
    </w:lvl>
    <w:lvl w:ilvl="8" w:tplc="6DE68E7E">
      <w:numFmt w:val="bullet"/>
      <w:lvlText w:val="•"/>
      <w:lvlJc w:val="left"/>
      <w:pPr>
        <w:ind w:left="7416" w:hanging="360"/>
      </w:pPr>
      <w:rPr>
        <w:rFonts w:hint="default"/>
        <w:lang w:val="en-US" w:eastAsia="en-US" w:bidi="ar-SA"/>
      </w:rPr>
    </w:lvl>
  </w:abstractNum>
  <w:abstractNum w:abstractNumId="17" w15:restartNumberingAfterBreak="0">
    <w:nsid w:val="4D85250A"/>
    <w:multiLevelType w:val="hybridMultilevel"/>
    <w:tmpl w:val="6F3010AA"/>
    <w:lvl w:ilvl="0" w:tplc="8A5EE1A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6E029CA6">
      <w:numFmt w:val="bullet"/>
      <w:lvlText w:val="•"/>
      <w:lvlJc w:val="left"/>
      <w:pPr>
        <w:ind w:left="1574" w:hanging="360"/>
      </w:pPr>
      <w:rPr>
        <w:rFonts w:hint="default"/>
        <w:lang w:val="en-US" w:eastAsia="en-US" w:bidi="ar-SA"/>
      </w:rPr>
    </w:lvl>
    <w:lvl w:ilvl="2" w:tplc="2BE8C3A6">
      <w:numFmt w:val="bullet"/>
      <w:lvlText w:val="•"/>
      <w:lvlJc w:val="left"/>
      <w:pPr>
        <w:ind w:left="2409" w:hanging="360"/>
      </w:pPr>
      <w:rPr>
        <w:rFonts w:hint="default"/>
        <w:lang w:val="en-US" w:eastAsia="en-US" w:bidi="ar-SA"/>
      </w:rPr>
    </w:lvl>
    <w:lvl w:ilvl="3" w:tplc="5C5A7D56">
      <w:numFmt w:val="bullet"/>
      <w:lvlText w:val="•"/>
      <w:lvlJc w:val="left"/>
      <w:pPr>
        <w:ind w:left="3243" w:hanging="360"/>
      </w:pPr>
      <w:rPr>
        <w:rFonts w:hint="default"/>
        <w:lang w:val="en-US" w:eastAsia="en-US" w:bidi="ar-SA"/>
      </w:rPr>
    </w:lvl>
    <w:lvl w:ilvl="4" w:tplc="CF2EA35A">
      <w:numFmt w:val="bullet"/>
      <w:lvlText w:val="•"/>
      <w:lvlJc w:val="left"/>
      <w:pPr>
        <w:ind w:left="4078" w:hanging="360"/>
      </w:pPr>
      <w:rPr>
        <w:rFonts w:hint="default"/>
        <w:lang w:val="en-US" w:eastAsia="en-US" w:bidi="ar-SA"/>
      </w:rPr>
    </w:lvl>
    <w:lvl w:ilvl="5" w:tplc="1BA28AC8">
      <w:numFmt w:val="bullet"/>
      <w:lvlText w:val="•"/>
      <w:lvlJc w:val="left"/>
      <w:pPr>
        <w:ind w:left="4913" w:hanging="360"/>
      </w:pPr>
      <w:rPr>
        <w:rFonts w:hint="default"/>
        <w:lang w:val="en-US" w:eastAsia="en-US" w:bidi="ar-SA"/>
      </w:rPr>
    </w:lvl>
    <w:lvl w:ilvl="6" w:tplc="99A86CA0">
      <w:numFmt w:val="bullet"/>
      <w:lvlText w:val="•"/>
      <w:lvlJc w:val="left"/>
      <w:pPr>
        <w:ind w:left="5747" w:hanging="360"/>
      </w:pPr>
      <w:rPr>
        <w:rFonts w:hint="default"/>
        <w:lang w:val="en-US" w:eastAsia="en-US" w:bidi="ar-SA"/>
      </w:rPr>
    </w:lvl>
    <w:lvl w:ilvl="7" w:tplc="D42A086E">
      <w:numFmt w:val="bullet"/>
      <w:lvlText w:val="•"/>
      <w:lvlJc w:val="left"/>
      <w:pPr>
        <w:ind w:left="6582" w:hanging="360"/>
      </w:pPr>
      <w:rPr>
        <w:rFonts w:hint="default"/>
        <w:lang w:val="en-US" w:eastAsia="en-US" w:bidi="ar-SA"/>
      </w:rPr>
    </w:lvl>
    <w:lvl w:ilvl="8" w:tplc="B8900E10">
      <w:numFmt w:val="bullet"/>
      <w:lvlText w:val="•"/>
      <w:lvlJc w:val="left"/>
      <w:pPr>
        <w:ind w:left="7416" w:hanging="360"/>
      </w:pPr>
      <w:rPr>
        <w:rFonts w:hint="default"/>
        <w:lang w:val="en-US" w:eastAsia="en-US" w:bidi="ar-SA"/>
      </w:rPr>
    </w:lvl>
  </w:abstractNum>
  <w:abstractNum w:abstractNumId="18" w15:restartNumberingAfterBreak="0">
    <w:nsid w:val="4DE87D9C"/>
    <w:multiLevelType w:val="hybridMultilevel"/>
    <w:tmpl w:val="228EE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D797B"/>
    <w:multiLevelType w:val="hybridMultilevel"/>
    <w:tmpl w:val="65FE2258"/>
    <w:lvl w:ilvl="0" w:tplc="F438C20A">
      <w:numFmt w:val="bullet"/>
      <w:lvlText w:val="-"/>
      <w:lvlJc w:val="left"/>
      <w:pPr>
        <w:ind w:left="74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37A1C8E">
      <w:numFmt w:val="bullet"/>
      <w:lvlText w:val="•"/>
      <w:lvlJc w:val="left"/>
      <w:pPr>
        <w:ind w:left="1574" w:hanging="360"/>
      </w:pPr>
      <w:rPr>
        <w:rFonts w:hint="default"/>
        <w:lang w:val="en-US" w:eastAsia="en-US" w:bidi="ar-SA"/>
      </w:rPr>
    </w:lvl>
    <w:lvl w:ilvl="2" w:tplc="B6E4F7E0">
      <w:numFmt w:val="bullet"/>
      <w:lvlText w:val="•"/>
      <w:lvlJc w:val="left"/>
      <w:pPr>
        <w:ind w:left="2409" w:hanging="360"/>
      </w:pPr>
      <w:rPr>
        <w:rFonts w:hint="default"/>
        <w:lang w:val="en-US" w:eastAsia="en-US" w:bidi="ar-SA"/>
      </w:rPr>
    </w:lvl>
    <w:lvl w:ilvl="3" w:tplc="DF4CFDD8">
      <w:numFmt w:val="bullet"/>
      <w:lvlText w:val="•"/>
      <w:lvlJc w:val="left"/>
      <w:pPr>
        <w:ind w:left="3243" w:hanging="360"/>
      </w:pPr>
      <w:rPr>
        <w:rFonts w:hint="default"/>
        <w:lang w:val="en-US" w:eastAsia="en-US" w:bidi="ar-SA"/>
      </w:rPr>
    </w:lvl>
    <w:lvl w:ilvl="4" w:tplc="0D9EC872">
      <w:numFmt w:val="bullet"/>
      <w:lvlText w:val="•"/>
      <w:lvlJc w:val="left"/>
      <w:pPr>
        <w:ind w:left="4078" w:hanging="360"/>
      </w:pPr>
      <w:rPr>
        <w:rFonts w:hint="default"/>
        <w:lang w:val="en-US" w:eastAsia="en-US" w:bidi="ar-SA"/>
      </w:rPr>
    </w:lvl>
    <w:lvl w:ilvl="5" w:tplc="77AEF0F0">
      <w:numFmt w:val="bullet"/>
      <w:lvlText w:val="•"/>
      <w:lvlJc w:val="left"/>
      <w:pPr>
        <w:ind w:left="4913" w:hanging="360"/>
      </w:pPr>
      <w:rPr>
        <w:rFonts w:hint="default"/>
        <w:lang w:val="en-US" w:eastAsia="en-US" w:bidi="ar-SA"/>
      </w:rPr>
    </w:lvl>
    <w:lvl w:ilvl="6" w:tplc="DA70BB88">
      <w:numFmt w:val="bullet"/>
      <w:lvlText w:val="•"/>
      <w:lvlJc w:val="left"/>
      <w:pPr>
        <w:ind w:left="5747" w:hanging="360"/>
      </w:pPr>
      <w:rPr>
        <w:rFonts w:hint="default"/>
        <w:lang w:val="en-US" w:eastAsia="en-US" w:bidi="ar-SA"/>
      </w:rPr>
    </w:lvl>
    <w:lvl w:ilvl="7" w:tplc="04EAF9EA">
      <w:numFmt w:val="bullet"/>
      <w:lvlText w:val="•"/>
      <w:lvlJc w:val="left"/>
      <w:pPr>
        <w:ind w:left="6582" w:hanging="360"/>
      </w:pPr>
      <w:rPr>
        <w:rFonts w:hint="default"/>
        <w:lang w:val="en-US" w:eastAsia="en-US" w:bidi="ar-SA"/>
      </w:rPr>
    </w:lvl>
    <w:lvl w:ilvl="8" w:tplc="102CC9D8">
      <w:numFmt w:val="bullet"/>
      <w:lvlText w:val="•"/>
      <w:lvlJc w:val="left"/>
      <w:pPr>
        <w:ind w:left="7416" w:hanging="360"/>
      </w:pPr>
      <w:rPr>
        <w:rFonts w:hint="default"/>
        <w:lang w:val="en-US" w:eastAsia="en-US" w:bidi="ar-SA"/>
      </w:rPr>
    </w:lvl>
  </w:abstractNum>
  <w:abstractNum w:abstractNumId="20" w15:restartNumberingAfterBreak="0">
    <w:nsid w:val="5B2D0C5F"/>
    <w:multiLevelType w:val="hybridMultilevel"/>
    <w:tmpl w:val="A3708780"/>
    <w:lvl w:ilvl="0" w:tplc="CCDE0FF0">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EC0D2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E830B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2AB43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EAC8D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10BED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6803D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6CC17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6042F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2B92142"/>
    <w:multiLevelType w:val="hybridMultilevel"/>
    <w:tmpl w:val="431C1218"/>
    <w:lvl w:ilvl="0" w:tplc="7E3C463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1A0C853A">
      <w:numFmt w:val="bullet"/>
      <w:lvlText w:val="•"/>
      <w:lvlJc w:val="left"/>
      <w:pPr>
        <w:ind w:left="1574" w:hanging="360"/>
      </w:pPr>
      <w:rPr>
        <w:rFonts w:hint="default"/>
        <w:lang w:val="en-US" w:eastAsia="en-US" w:bidi="ar-SA"/>
      </w:rPr>
    </w:lvl>
    <w:lvl w:ilvl="2" w:tplc="A6E2B960">
      <w:numFmt w:val="bullet"/>
      <w:lvlText w:val="•"/>
      <w:lvlJc w:val="left"/>
      <w:pPr>
        <w:ind w:left="2409" w:hanging="360"/>
      </w:pPr>
      <w:rPr>
        <w:rFonts w:hint="default"/>
        <w:lang w:val="en-US" w:eastAsia="en-US" w:bidi="ar-SA"/>
      </w:rPr>
    </w:lvl>
    <w:lvl w:ilvl="3" w:tplc="29D2C490">
      <w:numFmt w:val="bullet"/>
      <w:lvlText w:val="•"/>
      <w:lvlJc w:val="left"/>
      <w:pPr>
        <w:ind w:left="3243" w:hanging="360"/>
      </w:pPr>
      <w:rPr>
        <w:rFonts w:hint="default"/>
        <w:lang w:val="en-US" w:eastAsia="en-US" w:bidi="ar-SA"/>
      </w:rPr>
    </w:lvl>
    <w:lvl w:ilvl="4" w:tplc="51522CD0">
      <w:numFmt w:val="bullet"/>
      <w:lvlText w:val="•"/>
      <w:lvlJc w:val="left"/>
      <w:pPr>
        <w:ind w:left="4078" w:hanging="360"/>
      </w:pPr>
      <w:rPr>
        <w:rFonts w:hint="default"/>
        <w:lang w:val="en-US" w:eastAsia="en-US" w:bidi="ar-SA"/>
      </w:rPr>
    </w:lvl>
    <w:lvl w:ilvl="5" w:tplc="AD423E28">
      <w:numFmt w:val="bullet"/>
      <w:lvlText w:val="•"/>
      <w:lvlJc w:val="left"/>
      <w:pPr>
        <w:ind w:left="4913" w:hanging="360"/>
      </w:pPr>
      <w:rPr>
        <w:rFonts w:hint="default"/>
        <w:lang w:val="en-US" w:eastAsia="en-US" w:bidi="ar-SA"/>
      </w:rPr>
    </w:lvl>
    <w:lvl w:ilvl="6" w:tplc="D624B3A0">
      <w:numFmt w:val="bullet"/>
      <w:lvlText w:val="•"/>
      <w:lvlJc w:val="left"/>
      <w:pPr>
        <w:ind w:left="5747" w:hanging="360"/>
      </w:pPr>
      <w:rPr>
        <w:rFonts w:hint="default"/>
        <w:lang w:val="en-US" w:eastAsia="en-US" w:bidi="ar-SA"/>
      </w:rPr>
    </w:lvl>
    <w:lvl w:ilvl="7" w:tplc="81ECB0E4">
      <w:numFmt w:val="bullet"/>
      <w:lvlText w:val="•"/>
      <w:lvlJc w:val="left"/>
      <w:pPr>
        <w:ind w:left="6582" w:hanging="360"/>
      </w:pPr>
      <w:rPr>
        <w:rFonts w:hint="default"/>
        <w:lang w:val="en-US" w:eastAsia="en-US" w:bidi="ar-SA"/>
      </w:rPr>
    </w:lvl>
    <w:lvl w:ilvl="8" w:tplc="AB80D172">
      <w:numFmt w:val="bullet"/>
      <w:lvlText w:val="•"/>
      <w:lvlJc w:val="left"/>
      <w:pPr>
        <w:ind w:left="7416" w:hanging="360"/>
      </w:pPr>
      <w:rPr>
        <w:rFonts w:hint="default"/>
        <w:lang w:val="en-US" w:eastAsia="en-US" w:bidi="ar-SA"/>
      </w:rPr>
    </w:lvl>
  </w:abstractNum>
  <w:abstractNum w:abstractNumId="22" w15:restartNumberingAfterBreak="0">
    <w:nsid w:val="661C0EE7"/>
    <w:multiLevelType w:val="hybridMultilevel"/>
    <w:tmpl w:val="D29C6B38"/>
    <w:lvl w:ilvl="0" w:tplc="A68CFA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60452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0E7BD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609B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2888E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54E40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8278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FAF12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1AE92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B2B2254"/>
    <w:multiLevelType w:val="hybridMultilevel"/>
    <w:tmpl w:val="778CB442"/>
    <w:lvl w:ilvl="0" w:tplc="DC4CF95E">
      <w:start w:val="1"/>
      <w:numFmt w:val="lowerLetter"/>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0E8C62E8">
      <w:numFmt w:val="bullet"/>
      <w:lvlText w:val="•"/>
      <w:lvlJc w:val="left"/>
      <w:pPr>
        <w:ind w:left="1574" w:hanging="360"/>
      </w:pPr>
      <w:rPr>
        <w:rFonts w:hint="default"/>
        <w:lang w:val="en-US" w:eastAsia="en-US" w:bidi="ar-SA"/>
      </w:rPr>
    </w:lvl>
    <w:lvl w:ilvl="2" w:tplc="F342C820">
      <w:numFmt w:val="bullet"/>
      <w:lvlText w:val="•"/>
      <w:lvlJc w:val="left"/>
      <w:pPr>
        <w:ind w:left="2409" w:hanging="360"/>
      </w:pPr>
      <w:rPr>
        <w:rFonts w:hint="default"/>
        <w:lang w:val="en-US" w:eastAsia="en-US" w:bidi="ar-SA"/>
      </w:rPr>
    </w:lvl>
    <w:lvl w:ilvl="3" w:tplc="04741B20">
      <w:numFmt w:val="bullet"/>
      <w:lvlText w:val="•"/>
      <w:lvlJc w:val="left"/>
      <w:pPr>
        <w:ind w:left="3243" w:hanging="360"/>
      </w:pPr>
      <w:rPr>
        <w:rFonts w:hint="default"/>
        <w:lang w:val="en-US" w:eastAsia="en-US" w:bidi="ar-SA"/>
      </w:rPr>
    </w:lvl>
    <w:lvl w:ilvl="4" w:tplc="E74E5488">
      <w:numFmt w:val="bullet"/>
      <w:lvlText w:val="•"/>
      <w:lvlJc w:val="left"/>
      <w:pPr>
        <w:ind w:left="4078" w:hanging="360"/>
      </w:pPr>
      <w:rPr>
        <w:rFonts w:hint="default"/>
        <w:lang w:val="en-US" w:eastAsia="en-US" w:bidi="ar-SA"/>
      </w:rPr>
    </w:lvl>
    <w:lvl w:ilvl="5" w:tplc="3872DDDE">
      <w:numFmt w:val="bullet"/>
      <w:lvlText w:val="•"/>
      <w:lvlJc w:val="left"/>
      <w:pPr>
        <w:ind w:left="4913" w:hanging="360"/>
      </w:pPr>
      <w:rPr>
        <w:rFonts w:hint="default"/>
        <w:lang w:val="en-US" w:eastAsia="en-US" w:bidi="ar-SA"/>
      </w:rPr>
    </w:lvl>
    <w:lvl w:ilvl="6" w:tplc="4734E4AA">
      <w:numFmt w:val="bullet"/>
      <w:lvlText w:val="•"/>
      <w:lvlJc w:val="left"/>
      <w:pPr>
        <w:ind w:left="5747" w:hanging="360"/>
      </w:pPr>
      <w:rPr>
        <w:rFonts w:hint="default"/>
        <w:lang w:val="en-US" w:eastAsia="en-US" w:bidi="ar-SA"/>
      </w:rPr>
    </w:lvl>
    <w:lvl w:ilvl="7" w:tplc="071C2A48">
      <w:numFmt w:val="bullet"/>
      <w:lvlText w:val="•"/>
      <w:lvlJc w:val="left"/>
      <w:pPr>
        <w:ind w:left="6582" w:hanging="360"/>
      </w:pPr>
      <w:rPr>
        <w:rFonts w:hint="default"/>
        <w:lang w:val="en-US" w:eastAsia="en-US" w:bidi="ar-SA"/>
      </w:rPr>
    </w:lvl>
    <w:lvl w:ilvl="8" w:tplc="9134DC50">
      <w:numFmt w:val="bullet"/>
      <w:lvlText w:val="•"/>
      <w:lvlJc w:val="left"/>
      <w:pPr>
        <w:ind w:left="7416" w:hanging="360"/>
      </w:pPr>
      <w:rPr>
        <w:rFonts w:hint="default"/>
        <w:lang w:val="en-US" w:eastAsia="en-US" w:bidi="ar-SA"/>
      </w:rPr>
    </w:lvl>
  </w:abstractNum>
  <w:abstractNum w:abstractNumId="24" w15:restartNumberingAfterBreak="0">
    <w:nsid w:val="6CDF6785"/>
    <w:multiLevelType w:val="hybridMultilevel"/>
    <w:tmpl w:val="4F500B7C"/>
    <w:lvl w:ilvl="0" w:tplc="0038A92A">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9E104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A485D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F43C2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E22D0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D0A6B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EC48F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1C64E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4C0DB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DF76C4C"/>
    <w:multiLevelType w:val="hybridMultilevel"/>
    <w:tmpl w:val="01B009FE"/>
    <w:lvl w:ilvl="0" w:tplc="A936E9C0">
      <w:start w:val="1"/>
      <w:numFmt w:val="lowerLetter"/>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FE56CB9E">
      <w:numFmt w:val="bullet"/>
      <w:lvlText w:val="•"/>
      <w:lvlJc w:val="left"/>
      <w:pPr>
        <w:ind w:left="1574" w:hanging="360"/>
      </w:pPr>
      <w:rPr>
        <w:rFonts w:hint="default"/>
        <w:lang w:val="en-US" w:eastAsia="en-US" w:bidi="ar-SA"/>
      </w:rPr>
    </w:lvl>
    <w:lvl w:ilvl="2" w:tplc="18D023D6">
      <w:numFmt w:val="bullet"/>
      <w:lvlText w:val="•"/>
      <w:lvlJc w:val="left"/>
      <w:pPr>
        <w:ind w:left="2409" w:hanging="360"/>
      </w:pPr>
      <w:rPr>
        <w:rFonts w:hint="default"/>
        <w:lang w:val="en-US" w:eastAsia="en-US" w:bidi="ar-SA"/>
      </w:rPr>
    </w:lvl>
    <w:lvl w:ilvl="3" w:tplc="0B30B082">
      <w:numFmt w:val="bullet"/>
      <w:lvlText w:val="•"/>
      <w:lvlJc w:val="left"/>
      <w:pPr>
        <w:ind w:left="3243" w:hanging="360"/>
      </w:pPr>
      <w:rPr>
        <w:rFonts w:hint="default"/>
        <w:lang w:val="en-US" w:eastAsia="en-US" w:bidi="ar-SA"/>
      </w:rPr>
    </w:lvl>
    <w:lvl w:ilvl="4" w:tplc="E48C51D4">
      <w:numFmt w:val="bullet"/>
      <w:lvlText w:val="•"/>
      <w:lvlJc w:val="left"/>
      <w:pPr>
        <w:ind w:left="4078" w:hanging="360"/>
      </w:pPr>
      <w:rPr>
        <w:rFonts w:hint="default"/>
        <w:lang w:val="en-US" w:eastAsia="en-US" w:bidi="ar-SA"/>
      </w:rPr>
    </w:lvl>
    <w:lvl w:ilvl="5" w:tplc="C1DEDCDC">
      <w:numFmt w:val="bullet"/>
      <w:lvlText w:val="•"/>
      <w:lvlJc w:val="left"/>
      <w:pPr>
        <w:ind w:left="4913" w:hanging="360"/>
      </w:pPr>
      <w:rPr>
        <w:rFonts w:hint="default"/>
        <w:lang w:val="en-US" w:eastAsia="en-US" w:bidi="ar-SA"/>
      </w:rPr>
    </w:lvl>
    <w:lvl w:ilvl="6" w:tplc="7F963736">
      <w:numFmt w:val="bullet"/>
      <w:lvlText w:val="•"/>
      <w:lvlJc w:val="left"/>
      <w:pPr>
        <w:ind w:left="5747" w:hanging="360"/>
      </w:pPr>
      <w:rPr>
        <w:rFonts w:hint="default"/>
        <w:lang w:val="en-US" w:eastAsia="en-US" w:bidi="ar-SA"/>
      </w:rPr>
    </w:lvl>
    <w:lvl w:ilvl="7" w:tplc="7D1E6C14">
      <w:numFmt w:val="bullet"/>
      <w:lvlText w:val="•"/>
      <w:lvlJc w:val="left"/>
      <w:pPr>
        <w:ind w:left="6582" w:hanging="360"/>
      </w:pPr>
      <w:rPr>
        <w:rFonts w:hint="default"/>
        <w:lang w:val="en-US" w:eastAsia="en-US" w:bidi="ar-SA"/>
      </w:rPr>
    </w:lvl>
    <w:lvl w:ilvl="8" w:tplc="BC9C21EA">
      <w:numFmt w:val="bullet"/>
      <w:lvlText w:val="•"/>
      <w:lvlJc w:val="left"/>
      <w:pPr>
        <w:ind w:left="7416" w:hanging="360"/>
      </w:pPr>
      <w:rPr>
        <w:rFonts w:hint="default"/>
        <w:lang w:val="en-US" w:eastAsia="en-US" w:bidi="ar-SA"/>
      </w:rPr>
    </w:lvl>
  </w:abstractNum>
  <w:abstractNum w:abstractNumId="26" w15:restartNumberingAfterBreak="0">
    <w:nsid w:val="6EE46ED0"/>
    <w:multiLevelType w:val="hybridMultilevel"/>
    <w:tmpl w:val="C254C09E"/>
    <w:lvl w:ilvl="0" w:tplc="2840A0D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D87F8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1E08A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B6F70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2CE27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609B3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1C3BF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A8AB4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C80C5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2125B28"/>
    <w:multiLevelType w:val="hybridMultilevel"/>
    <w:tmpl w:val="8F1A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36C70"/>
    <w:multiLevelType w:val="hybridMultilevel"/>
    <w:tmpl w:val="442A63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620177"/>
    <w:multiLevelType w:val="hybridMultilevel"/>
    <w:tmpl w:val="C3A632D4"/>
    <w:lvl w:ilvl="0" w:tplc="3B8013A2">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B6186076">
      <w:numFmt w:val="bullet"/>
      <w:lvlText w:val="•"/>
      <w:lvlJc w:val="left"/>
      <w:pPr>
        <w:ind w:left="1574" w:hanging="360"/>
      </w:pPr>
      <w:rPr>
        <w:rFonts w:hint="default"/>
        <w:lang w:val="en-US" w:eastAsia="en-US" w:bidi="ar-SA"/>
      </w:rPr>
    </w:lvl>
    <w:lvl w:ilvl="2" w:tplc="ECFC17D8">
      <w:numFmt w:val="bullet"/>
      <w:lvlText w:val="•"/>
      <w:lvlJc w:val="left"/>
      <w:pPr>
        <w:ind w:left="2409" w:hanging="360"/>
      </w:pPr>
      <w:rPr>
        <w:rFonts w:hint="default"/>
        <w:lang w:val="en-US" w:eastAsia="en-US" w:bidi="ar-SA"/>
      </w:rPr>
    </w:lvl>
    <w:lvl w:ilvl="3" w:tplc="01489164">
      <w:numFmt w:val="bullet"/>
      <w:lvlText w:val="•"/>
      <w:lvlJc w:val="left"/>
      <w:pPr>
        <w:ind w:left="3243" w:hanging="360"/>
      </w:pPr>
      <w:rPr>
        <w:rFonts w:hint="default"/>
        <w:lang w:val="en-US" w:eastAsia="en-US" w:bidi="ar-SA"/>
      </w:rPr>
    </w:lvl>
    <w:lvl w:ilvl="4" w:tplc="0E204756">
      <w:numFmt w:val="bullet"/>
      <w:lvlText w:val="•"/>
      <w:lvlJc w:val="left"/>
      <w:pPr>
        <w:ind w:left="4078" w:hanging="360"/>
      </w:pPr>
      <w:rPr>
        <w:rFonts w:hint="default"/>
        <w:lang w:val="en-US" w:eastAsia="en-US" w:bidi="ar-SA"/>
      </w:rPr>
    </w:lvl>
    <w:lvl w:ilvl="5" w:tplc="35DCAD70">
      <w:numFmt w:val="bullet"/>
      <w:lvlText w:val="•"/>
      <w:lvlJc w:val="left"/>
      <w:pPr>
        <w:ind w:left="4913" w:hanging="360"/>
      </w:pPr>
      <w:rPr>
        <w:rFonts w:hint="default"/>
        <w:lang w:val="en-US" w:eastAsia="en-US" w:bidi="ar-SA"/>
      </w:rPr>
    </w:lvl>
    <w:lvl w:ilvl="6" w:tplc="283CFB4E">
      <w:numFmt w:val="bullet"/>
      <w:lvlText w:val="•"/>
      <w:lvlJc w:val="left"/>
      <w:pPr>
        <w:ind w:left="5747" w:hanging="360"/>
      </w:pPr>
      <w:rPr>
        <w:rFonts w:hint="default"/>
        <w:lang w:val="en-US" w:eastAsia="en-US" w:bidi="ar-SA"/>
      </w:rPr>
    </w:lvl>
    <w:lvl w:ilvl="7" w:tplc="74625A2C">
      <w:numFmt w:val="bullet"/>
      <w:lvlText w:val="•"/>
      <w:lvlJc w:val="left"/>
      <w:pPr>
        <w:ind w:left="6582" w:hanging="360"/>
      </w:pPr>
      <w:rPr>
        <w:rFonts w:hint="default"/>
        <w:lang w:val="en-US" w:eastAsia="en-US" w:bidi="ar-SA"/>
      </w:rPr>
    </w:lvl>
    <w:lvl w:ilvl="8" w:tplc="D8CEF5AC">
      <w:numFmt w:val="bullet"/>
      <w:lvlText w:val="•"/>
      <w:lvlJc w:val="left"/>
      <w:pPr>
        <w:ind w:left="7416" w:hanging="360"/>
      </w:pPr>
      <w:rPr>
        <w:rFonts w:hint="default"/>
        <w:lang w:val="en-US" w:eastAsia="en-US" w:bidi="ar-SA"/>
      </w:rPr>
    </w:lvl>
  </w:abstractNum>
  <w:abstractNum w:abstractNumId="30" w15:restartNumberingAfterBreak="0">
    <w:nsid w:val="7DC55378"/>
    <w:multiLevelType w:val="hybridMultilevel"/>
    <w:tmpl w:val="D41CBE94"/>
    <w:lvl w:ilvl="0" w:tplc="B07C1E00">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A6609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F06C1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A64A5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58EA8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72046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EE7FF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FC4A5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40BE2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FCE6874"/>
    <w:multiLevelType w:val="hybridMultilevel"/>
    <w:tmpl w:val="A4F247DC"/>
    <w:lvl w:ilvl="0" w:tplc="4762039E">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364F5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D0691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B0BE2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DE811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1C3AE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C4500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162A0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F8713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29829552">
    <w:abstractNumId w:val="8"/>
  </w:num>
  <w:num w:numId="2" w16cid:durableId="1398358494">
    <w:abstractNumId w:val="28"/>
  </w:num>
  <w:num w:numId="3" w16cid:durableId="271597720">
    <w:abstractNumId w:val="12"/>
  </w:num>
  <w:num w:numId="4" w16cid:durableId="2088528793">
    <w:abstractNumId w:val="5"/>
  </w:num>
  <w:num w:numId="5" w16cid:durableId="28579074">
    <w:abstractNumId w:val="15"/>
  </w:num>
  <w:num w:numId="6" w16cid:durableId="1629312773">
    <w:abstractNumId w:val="10"/>
  </w:num>
  <w:num w:numId="7" w16cid:durableId="1843231492">
    <w:abstractNumId w:val="18"/>
  </w:num>
  <w:num w:numId="8" w16cid:durableId="1558666685">
    <w:abstractNumId w:val="27"/>
  </w:num>
  <w:num w:numId="9" w16cid:durableId="2022931206">
    <w:abstractNumId w:val="14"/>
  </w:num>
  <w:num w:numId="10" w16cid:durableId="2114130011">
    <w:abstractNumId w:val="21"/>
  </w:num>
  <w:num w:numId="11" w16cid:durableId="1591113587">
    <w:abstractNumId w:val="7"/>
  </w:num>
  <w:num w:numId="12" w16cid:durableId="1423532800">
    <w:abstractNumId w:val="25"/>
  </w:num>
  <w:num w:numId="13" w16cid:durableId="2074112914">
    <w:abstractNumId w:val="3"/>
  </w:num>
  <w:num w:numId="14" w16cid:durableId="140539135">
    <w:abstractNumId w:val="16"/>
  </w:num>
  <w:num w:numId="15" w16cid:durableId="1414204984">
    <w:abstractNumId w:val="17"/>
  </w:num>
  <w:num w:numId="16" w16cid:durableId="372274451">
    <w:abstractNumId w:val="23"/>
  </w:num>
  <w:num w:numId="17" w16cid:durableId="431974584">
    <w:abstractNumId w:val="6"/>
  </w:num>
  <w:num w:numId="18" w16cid:durableId="1893467934">
    <w:abstractNumId w:val="19"/>
  </w:num>
  <w:num w:numId="19" w16cid:durableId="1510368078">
    <w:abstractNumId w:val="9"/>
  </w:num>
  <w:num w:numId="20" w16cid:durableId="439885280">
    <w:abstractNumId w:val="29"/>
  </w:num>
  <w:num w:numId="21" w16cid:durableId="656229505">
    <w:abstractNumId w:val="31"/>
  </w:num>
  <w:num w:numId="22" w16cid:durableId="1463691467">
    <w:abstractNumId w:val="1"/>
  </w:num>
  <w:num w:numId="23" w16cid:durableId="99642688">
    <w:abstractNumId w:val="13"/>
  </w:num>
  <w:num w:numId="24" w16cid:durableId="1491171150">
    <w:abstractNumId w:val="20"/>
  </w:num>
  <w:num w:numId="25" w16cid:durableId="600652351">
    <w:abstractNumId w:val="2"/>
  </w:num>
  <w:num w:numId="26" w16cid:durableId="901252350">
    <w:abstractNumId w:val="4"/>
  </w:num>
  <w:num w:numId="27" w16cid:durableId="139351088">
    <w:abstractNumId w:val="11"/>
  </w:num>
  <w:num w:numId="28" w16cid:durableId="332729211">
    <w:abstractNumId w:val="22"/>
  </w:num>
  <w:num w:numId="29" w16cid:durableId="848368585">
    <w:abstractNumId w:val="24"/>
  </w:num>
  <w:num w:numId="30" w16cid:durableId="179395631">
    <w:abstractNumId w:val="30"/>
  </w:num>
  <w:num w:numId="31" w16cid:durableId="2114662789">
    <w:abstractNumId w:val="26"/>
  </w:num>
  <w:num w:numId="32" w16cid:durableId="726608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2E"/>
    <w:rsid w:val="00006A2A"/>
    <w:rsid w:val="000D0792"/>
    <w:rsid w:val="001D1D0C"/>
    <w:rsid w:val="00397038"/>
    <w:rsid w:val="003F0AAC"/>
    <w:rsid w:val="00467CC8"/>
    <w:rsid w:val="004A6C43"/>
    <w:rsid w:val="004B17B4"/>
    <w:rsid w:val="005D2799"/>
    <w:rsid w:val="00656046"/>
    <w:rsid w:val="006C415C"/>
    <w:rsid w:val="007C791D"/>
    <w:rsid w:val="00883351"/>
    <w:rsid w:val="00895BCD"/>
    <w:rsid w:val="008A28E1"/>
    <w:rsid w:val="00953FC5"/>
    <w:rsid w:val="009C0ADC"/>
    <w:rsid w:val="009E3529"/>
    <w:rsid w:val="00AC4656"/>
    <w:rsid w:val="00B10838"/>
    <w:rsid w:val="00B55C76"/>
    <w:rsid w:val="00CF188C"/>
    <w:rsid w:val="00D61377"/>
    <w:rsid w:val="00D64BEA"/>
    <w:rsid w:val="00EF507B"/>
    <w:rsid w:val="00EF75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AC3871B"/>
  <w15:chartTrackingRefBased/>
  <w15:docId w15:val="{25DA4F61-BA17-3E40-92CC-5B447184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377"/>
    <w:rPr>
      <w:rFonts w:eastAsiaTheme="minorEastAsia"/>
      <w:lang w:eastAsia="zh-CN"/>
    </w:rPr>
  </w:style>
  <w:style w:type="paragraph" w:styleId="Heading1">
    <w:name w:val="heading 1"/>
    <w:basedOn w:val="Normal"/>
    <w:next w:val="Normal"/>
    <w:link w:val="Heading1Char"/>
    <w:uiPriority w:val="9"/>
    <w:qFormat/>
    <w:rsid w:val="00EF75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F75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F75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F75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F75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EF75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EF75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5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5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5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EF75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EF75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75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75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75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5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5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52E"/>
    <w:rPr>
      <w:rFonts w:eastAsiaTheme="majorEastAsia" w:cstheme="majorBidi"/>
      <w:color w:val="272727" w:themeColor="text1" w:themeTint="D8"/>
    </w:rPr>
  </w:style>
  <w:style w:type="paragraph" w:styleId="Title">
    <w:name w:val="Title"/>
    <w:basedOn w:val="Normal"/>
    <w:next w:val="Normal"/>
    <w:link w:val="TitleChar"/>
    <w:uiPriority w:val="10"/>
    <w:qFormat/>
    <w:rsid w:val="00EF75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5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5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5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52E"/>
    <w:pPr>
      <w:spacing w:before="160"/>
      <w:jc w:val="center"/>
    </w:pPr>
    <w:rPr>
      <w:i/>
      <w:iCs/>
      <w:color w:val="404040" w:themeColor="text1" w:themeTint="BF"/>
    </w:rPr>
  </w:style>
  <w:style w:type="character" w:customStyle="1" w:styleId="QuoteChar">
    <w:name w:val="Quote Char"/>
    <w:basedOn w:val="DefaultParagraphFont"/>
    <w:link w:val="Quote"/>
    <w:uiPriority w:val="29"/>
    <w:rsid w:val="00EF752E"/>
    <w:rPr>
      <w:i/>
      <w:iCs/>
      <w:color w:val="404040" w:themeColor="text1" w:themeTint="BF"/>
    </w:rPr>
  </w:style>
  <w:style w:type="paragraph" w:styleId="ListParagraph">
    <w:name w:val="List Paragraph"/>
    <w:basedOn w:val="Normal"/>
    <w:uiPriority w:val="1"/>
    <w:qFormat/>
    <w:rsid w:val="00EF752E"/>
    <w:pPr>
      <w:ind w:left="720"/>
      <w:contextualSpacing/>
    </w:pPr>
  </w:style>
  <w:style w:type="character" w:styleId="IntenseEmphasis">
    <w:name w:val="Intense Emphasis"/>
    <w:basedOn w:val="DefaultParagraphFont"/>
    <w:uiPriority w:val="21"/>
    <w:qFormat/>
    <w:rsid w:val="00EF752E"/>
    <w:rPr>
      <w:i/>
      <w:iCs/>
      <w:color w:val="0F4761" w:themeColor="accent1" w:themeShade="BF"/>
    </w:rPr>
  </w:style>
  <w:style w:type="paragraph" w:styleId="IntenseQuote">
    <w:name w:val="Intense Quote"/>
    <w:basedOn w:val="Normal"/>
    <w:next w:val="Normal"/>
    <w:link w:val="IntenseQuoteChar"/>
    <w:uiPriority w:val="30"/>
    <w:qFormat/>
    <w:rsid w:val="00EF75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752E"/>
    <w:rPr>
      <w:i/>
      <w:iCs/>
      <w:color w:val="0F4761" w:themeColor="accent1" w:themeShade="BF"/>
    </w:rPr>
  </w:style>
  <w:style w:type="character" w:styleId="IntenseReference">
    <w:name w:val="Intense Reference"/>
    <w:basedOn w:val="DefaultParagraphFont"/>
    <w:uiPriority w:val="32"/>
    <w:qFormat/>
    <w:rsid w:val="00EF752E"/>
    <w:rPr>
      <w:b/>
      <w:bCs/>
      <w:smallCaps/>
      <w:color w:val="0F4761" w:themeColor="accent1" w:themeShade="BF"/>
      <w:spacing w:val="5"/>
    </w:rPr>
  </w:style>
  <w:style w:type="paragraph" w:styleId="Header">
    <w:name w:val="header"/>
    <w:basedOn w:val="Normal"/>
    <w:link w:val="HeaderChar"/>
    <w:uiPriority w:val="99"/>
    <w:unhideWhenUsed/>
    <w:rsid w:val="00EF7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52E"/>
  </w:style>
  <w:style w:type="paragraph" w:styleId="Footer">
    <w:name w:val="footer"/>
    <w:basedOn w:val="Normal"/>
    <w:link w:val="FooterChar"/>
    <w:uiPriority w:val="99"/>
    <w:unhideWhenUsed/>
    <w:rsid w:val="00EF7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2E"/>
  </w:style>
  <w:style w:type="character" w:styleId="Hyperlink">
    <w:name w:val="Hyperlink"/>
    <w:basedOn w:val="DefaultParagraphFont"/>
    <w:uiPriority w:val="99"/>
    <w:unhideWhenUsed/>
    <w:rsid w:val="00D61377"/>
    <w:rPr>
      <w:color w:val="467886" w:themeColor="hyperlink"/>
      <w:u w:val="single"/>
    </w:rPr>
  </w:style>
  <w:style w:type="paragraph" w:styleId="NormalWeb">
    <w:name w:val="Normal (Web)"/>
    <w:basedOn w:val="Normal"/>
    <w:uiPriority w:val="99"/>
    <w:unhideWhenUsed/>
    <w:rsid w:val="00883351"/>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styleId="TOC1">
    <w:name w:val="toc 1"/>
    <w:basedOn w:val="Normal"/>
    <w:uiPriority w:val="1"/>
    <w:qFormat/>
    <w:rsid w:val="00AC4656"/>
    <w:pPr>
      <w:widowControl w:val="0"/>
      <w:autoSpaceDE w:val="0"/>
      <w:autoSpaceDN w:val="0"/>
      <w:spacing w:before="313" w:after="0" w:line="240" w:lineRule="auto"/>
      <w:ind w:left="23"/>
    </w:pPr>
    <w:rPr>
      <w:rFonts w:ascii="Times New Roman" w:eastAsia="Times New Roman" w:hAnsi="Times New Roman" w:cs="Times New Roman"/>
      <w:kern w:val="0"/>
      <w:sz w:val="22"/>
      <w:szCs w:val="22"/>
      <w:lang w:val="en-US" w:eastAsia="en-US"/>
      <w14:ligatures w14:val="none"/>
    </w:rPr>
  </w:style>
  <w:style w:type="paragraph" w:styleId="TOC2">
    <w:name w:val="toc 2"/>
    <w:basedOn w:val="Normal"/>
    <w:uiPriority w:val="1"/>
    <w:qFormat/>
    <w:rsid w:val="00AC4656"/>
    <w:pPr>
      <w:widowControl w:val="0"/>
      <w:autoSpaceDE w:val="0"/>
      <w:autoSpaceDN w:val="0"/>
      <w:spacing w:before="313" w:after="0" w:line="240" w:lineRule="auto"/>
      <w:ind w:left="23"/>
    </w:pPr>
    <w:rPr>
      <w:rFonts w:ascii="Times New Roman" w:eastAsia="Times New Roman" w:hAnsi="Times New Roman" w:cs="Times New Roman"/>
      <w:kern w:val="0"/>
      <w:sz w:val="22"/>
      <w:szCs w:val="22"/>
      <w:lang w:val="en-US" w:eastAsia="en-US"/>
      <w14:ligatures w14:val="none"/>
    </w:rPr>
  </w:style>
  <w:style w:type="paragraph" w:styleId="TOC3">
    <w:name w:val="toc 3"/>
    <w:basedOn w:val="Normal"/>
    <w:uiPriority w:val="1"/>
    <w:qFormat/>
    <w:rsid w:val="00AC4656"/>
    <w:pPr>
      <w:widowControl w:val="0"/>
      <w:autoSpaceDE w:val="0"/>
      <w:autoSpaceDN w:val="0"/>
      <w:spacing w:before="313" w:after="0" w:line="240" w:lineRule="auto"/>
      <w:ind w:left="383"/>
    </w:pPr>
    <w:rPr>
      <w:rFonts w:ascii="Times New Roman" w:eastAsia="Times New Roman" w:hAnsi="Times New Roman" w:cs="Times New Roman"/>
      <w:kern w:val="0"/>
      <w:sz w:val="22"/>
      <w:szCs w:val="22"/>
      <w:lang w:val="en-US" w:eastAsia="en-US"/>
      <w14:ligatures w14:val="none"/>
    </w:rPr>
  </w:style>
  <w:style w:type="paragraph" w:styleId="TOC4">
    <w:name w:val="toc 4"/>
    <w:basedOn w:val="Normal"/>
    <w:uiPriority w:val="1"/>
    <w:qFormat/>
    <w:rsid w:val="00AC4656"/>
    <w:pPr>
      <w:widowControl w:val="0"/>
      <w:autoSpaceDE w:val="0"/>
      <w:autoSpaceDN w:val="0"/>
      <w:spacing w:before="313" w:after="0" w:line="240" w:lineRule="auto"/>
      <w:ind w:left="383"/>
    </w:pPr>
    <w:rPr>
      <w:rFonts w:ascii="Times New Roman" w:eastAsia="Times New Roman" w:hAnsi="Times New Roman" w:cs="Times New Roman"/>
      <w:kern w:val="0"/>
      <w:sz w:val="22"/>
      <w:szCs w:val="22"/>
      <w:lang w:val="en-US" w:eastAsia="en-US"/>
      <w14:ligatures w14:val="none"/>
    </w:rPr>
  </w:style>
  <w:style w:type="paragraph" w:styleId="TOC5">
    <w:name w:val="toc 5"/>
    <w:basedOn w:val="Normal"/>
    <w:uiPriority w:val="1"/>
    <w:qFormat/>
    <w:rsid w:val="00AC4656"/>
    <w:pPr>
      <w:widowControl w:val="0"/>
      <w:autoSpaceDE w:val="0"/>
      <w:autoSpaceDN w:val="0"/>
      <w:spacing w:before="313" w:after="0" w:line="240" w:lineRule="auto"/>
      <w:ind w:left="383"/>
    </w:pPr>
    <w:rPr>
      <w:rFonts w:ascii="Times New Roman" w:eastAsia="Times New Roman" w:hAnsi="Times New Roman" w:cs="Times New Roman"/>
      <w:kern w:val="0"/>
      <w:sz w:val="22"/>
      <w:szCs w:val="22"/>
      <w:lang w:val="en-US" w:eastAsia="en-US"/>
      <w14:ligatures w14:val="none"/>
    </w:rPr>
  </w:style>
  <w:style w:type="paragraph" w:styleId="TOC6">
    <w:name w:val="toc 6"/>
    <w:basedOn w:val="Normal"/>
    <w:uiPriority w:val="1"/>
    <w:qFormat/>
    <w:rsid w:val="00AC4656"/>
    <w:pPr>
      <w:widowControl w:val="0"/>
      <w:autoSpaceDE w:val="0"/>
      <w:autoSpaceDN w:val="0"/>
      <w:spacing w:before="313" w:after="0" w:line="240" w:lineRule="auto"/>
      <w:ind w:left="383"/>
    </w:pPr>
    <w:rPr>
      <w:rFonts w:ascii="Times New Roman" w:eastAsia="Times New Roman" w:hAnsi="Times New Roman" w:cs="Times New Roman"/>
      <w:kern w:val="0"/>
      <w:sz w:val="22"/>
      <w:szCs w:val="22"/>
      <w:lang w:val="en-US" w:eastAsia="en-US"/>
      <w14:ligatures w14:val="none"/>
    </w:rPr>
  </w:style>
  <w:style w:type="paragraph" w:styleId="BodyText">
    <w:name w:val="Body Text"/>
    <w:basedOn w:val="Normal"/>
    <w:link w:val="BodyTextChar"/>
    <w:uiPriority w:val="1"/>
    <w:qFormat/>
    <w:rsid w:val="00AC4656"/>
    <w:pPr>
      <w:widowControl w:val="0"/>
      <w:autoSpaceDE w:val="0"/>
      <w:autoSpaceDN w:val="0"/>
      <w:spacing w:after="0" w:line="240" w:lineRule="auto"/>
    </w:pPr>
    <w:rPr>
      <w:rFonts w:ascii="Times New Roman" w:eastAsia="Times New Roman" w:hAnsi="Times New Roman" w:cs="Times New Roman"/>
      <w:kern w:val="0"/>
      <w:sz w:val="22"/>
      <w:szCs w:val="22"/>
      <w:lang w:val="en-US" w:eastAsia="en-US"/>
      <w14:ligatures w14:val="none"/>
    </w:rPr>
  </w:style>
  <w:style w:type="character" w:customStyle="1" w:styleId="BodyTextChar">
    <w:name w:val="Body Text Char"/>
    <w:basedOn w:val="DefaultParagraphFont"/>
    <w:link w:val="BodyText"/>
    <w:uiPriority w:val="1"/>
    <w:rsid w:val="00AC4656"/>
    <w:rPr>
      <w:rFonts w:ascii="Times New Roman" w:eastAsia="Times New Roman" w:hAnsi="Times New Roman" w:cs="Times New Roman"/>
      <w:kern w:val="0"/>
      <w:sz w:val="22"/>
      <w:szCs w:val="22"/>
      <w:lang w:val="en-US"/>
      <w14:ligatures w14:val="none"/>
    </w:rPr>
  </w:style>
  <w:style w:type="paragraph" w:customStyle="1" w:styleId="TableParagraph">
    <w:name w:val="Table Paragraph"/>
    <w:basedOn w:val="Normal"/>
    <w:uiPriority w:val="1"/>
    <w:qFormat/>
    <w:rsid w:val="00AC4656"/>
    <w:pPr>
      <w:widowControl w:val="0"/>
      <w:autoSpaceDE w:val="0"/>
      <w:autoSpaceDN w:val="0"/>
      <w:spacing w:after="0" w:line="240" w:lineRule="auto"/>
    </w:pPr>
    <w:rPr>
      <w:rFonts w:ascii="Times New Roman" w:eastAsia="Times New Roman" w:hAnsi="Times New Roman" w:cs="Times New Roman"/>
      <w:kern w:val="0"/>
      <w:sz w:val="22"/>
      <w:szCs w:val="22"/>
      <w:lang w:val="en-US" w:eastAsia="en-US"/>
      <w14:ligatures w14:val="none"/>
    </w:rPr>
  </w:style>
  <w:style w:type="paragraph" w:customStyle="1" w:styleId="footnotedescription">
    <w:name w:val="footnote description"/>
    <w:next w:val="Normal"/>
    <w:link w:val="footnotedescriptionChar"/>
    <w:hidden/>
    <w:rsid w:val="005D2799"/>
    <w:pPr>
      <w:spacing w:after="15" w:line="259" w:lineRule="auto"/>
    </w:pPr>
    <w:rPr>
      <w:rFonts w:ascii="Times New Roman" w:eastAsia="Times New Roman" w:hAnsi="Times New Roman" w:cs="Times New Roman"/>
      <w:color w:val="000000"/>
      <w:sz w:val="20"/>
      <w:szCs w:val="34"/>
      <w:lang w:eastAsia="en-CA" w:bidi="bo-CN"/>
    </w:rPr>
  </w:style>
  <w:style w:type="character" w:customStyle="1" w:styleId="footnotedescriptionChar">
    <w:name w:val="footnote description Char"/>
    <w:link w:val="footnotedescription"/>
    <w:rsid w:val="005D2799"/>
    <w:rPr>
      <w:rFonts w:ascii="Times New Roman" w:eastAsia="Times New Roman" w:hAnsi="Times New Roman" w:cs="Times New Roman"/>
      <w:color w:val="000000"/>
      <w:sz w:val="20"/>
      <w:szCs w:val="34"/>
      <w:lang w:eastAsia="en-CA" w:bidi="bo-CN"/>
    </w:rPr>
  </w:style>
  <w:style w:type="character" w:customStyle="1" w:styleId="footnotemark">
    <w:name w:val="footnote mark"/>
    <w:hidden/>
    <w:rsid w:val="005D2799"/>
    <w:rPr>
      <w:rFonts w:ascii="Times New Roman" w:eastAsia="Times New Roman" w:hAnsi="Times New Roman" w:cs="Times New Roman"/>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35</Pages>
  <Words>5142</Words>
  <Characters>29312</Characters>
  <Application>Microsoft Office Word</Application>
  <DocSecurity>0</DocSecurity>
  <Lines>244</Lines>
  <Paragraphs>68</Paragraphs>
  <ScaleCrop>false</ScaleCrop>
  <Company/>
  <LinksUpToDate>false</LinksUpToDate>
  <CharactersWithSpaces>34386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Unu Munkhsaikhan</dc:creator>
  <cp:keywords/>
  <dc:description/>
  <cp:lastModifiedBy>Unu Munkhsaikhan</cp:lastModifiedBy>
  <cp:revision>21</cp:revision>
  <cp:lastPrinted>2026-02-24T21:34:00Z</cp:lastPrinted>
  <dcterms:created xsi:type="dcterms:W3CDTF">2026-02-23T21:18:00Z</dcterms:created>
  <dcterms:modified xsi:type="dcterms:W3CDTF">2026-02-24T21:34:00Z</dcterms:modified>
</cp:coreProperties>
</file>